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07DB" w14:textId="77777777" w:rsidR="00C9270A" w:rsidRDefault="00C9270A" w:rsidP="00C9270A">
      <w:pPr>
        <w:pStyle w:val="Encabezado"/>
        <w:tabs>
          <w:tab w:val="left" w:pos="708"/>
        </w:tabs>
        <w:rPr>
          <w:rFonts w:ascii="Arial" w:hAnsi="Arial"/>
          <w:sz w:val="40"/>
        </w:rPr>
      </w:pPr>
      <w:bookmarkStart w:id="0" w:name="_GoBack"/>
      <w:bookmarkEnd w:id="0"/>
    </w:p>
    <w:p w14:paraId="3E6A2C6F" w14:textId="77777777" w:rsidR="001F3771" w:rsidRDefault="001F3771" w:rsidP="007645F7">
      <w:pPr>
        <w:pStyle w:val="Encabezado"/>
        <w:tabs>
          <w:tab w:val="left" w:pos="708"/>
        </w:tabs>
        <w:jc w:val="both"/>
        <w:rPr>
          <w:rFonts w:ascii="Arial" w:hAnsi="Arial"/>
          <w:sz w:val="40"/>
        </w:rPr>
      </w:pPr>
    </w:p>
    <w:p w14:paraId="0A3769EE" w14:textId="77777777" w:rsidR="00025B7C" w:rsidRDefault="00025B7C" w:rsidP="000A00CF">
      <w:pPr>
        <w:pStyle w:val="Encabezado"/>
        <w:tabs>
          <w:tab w:val="left" w:pos="708"/>
        </w:tabs>
        <w:jc w:val="both"/>
        <w:rPr>
          <w:rFonts w:ascii="Arial" w:hAnsi="Arial"/>
          <w:sz w:val="40"/>
          <w:szCs w:val="40"/>
        </w:rPr>
      </w:pPr>
      <w:r w:rsidRPr="001D4B2E">
        <w:rPr>
          <w:rFonts w:ascii="Arial" w:hAnsi="Arial"/>
          <w:sz w:val="40"/>
          <w:szCs w:val="40"/>
        </w:rPr>
        <w:t xml:space="preserve">La Diputación ofrece asesoramiento </w:t>
      </w:r>
      <w:r w:rsidR="001D4B2E" w:rsidRPr="001D4B2E">
        <w:rPr>
          <w:rFonts w:ascii="Arial" w:hAnsi="Arial"/>
          <w:sz w:val="40"/>
          <w:szCs w:val="40"/>
        </w:rPr>
        <w:t>al</w:t>
      </w:r>
      <w:r w:rsidRPr="001D4B2E">
        <w:rPr>
          <w:rFonts w:ascii="Arial" w:hAnsi="Arial"/>
          <w:sz w:val="40"/>
          <w:szCs w:val="40"/>
        </w:rPr>
        <w:t xml:space="preserve"> pequeño comercio </w:t>
      </w:r>
      <w:r w:rsidR="001D4B2E" w:rsidRPr="001D4B2E">
        <w:rPr>
          <w:rFonts w:ascii="Arial" w:hAnsi="Arial"/>
          <w:sz w:val="40"/>
          <w:szCs w:val="40"/>
        </w:rPr>
        <w:t xml:space="preserve">a través </w:t>
      </w:r>
      <w:r w:rsidRPr="001D4B2E">
        <w:rPr>
          <w:rFonts w:ascii="Arial" w:hAnsi="Arial"/>
          <w:sz w:val="40"/>
          <w:szCs w:val="40"/>
        </w:rPr>
        <w:t>de</w:t>
      </w:r>
      <w:r w:rsidR="001D4B2E" w:rsidRPr="001D4B2E">
        <w:rPr>
          <w:rFonts w:ascii="Arial" w:hAnsi="Arial"/>
          <w:sz w:val="40"/>
          <w:szCs w:val="40"/>
        </w:rPr>
        <w:t xml:space="preserve"> los profesionales </w:t>
      </w:r>
      <w:r w:rsidR="001D4B2E" w:rsidRPr="001D4B2E">
        <w:rPr>
          <w:rFonts w:ascii="Arial" w:hAnsi="Arial"/>
          <w:i/>
          <w:sz w:val="40"/>
          <w:szCs w:val="40"/>
        </w:rPr>
        <w:t>senior</w:t>
      </w:r>
      <w:r w:rsidR="001D4B2E" w:rsidRPr="001D4B2E">
        <w:rPr>
          <w:rFonts w:ascii="Arial" w:hAnsi="Arial"/>
          <w:sz w:val="40"/>
          <w:szCs w:val="40"/>
        </w:rPr>
        <w:t xml:space="preserve"> de SECOT</w:t>
      </w:r>
    </w:p>
    <w:p w14:paraId="0AE78D81" w14:textId="77777777" w:rsidR="001D4B2E" w:rsidRDefault="001D4B2E" w:rsidP="000A00CF">
      <w:pPr>
        <w:pStyle w:val="Encabezado"/>
        <w:tabs>
          <w:tab w:val="left" w:pos="708"/>
        </w:tabs>
        <w:jc w:val="both"/>
        <w:rPr>
          <w:rFonts w:ascii="Arial" w:hAnsi="Arial"/>
          <w:sz w:val="40"/>
          <w:szCs w:val="40"/>
        </w:rPr>
      </w:pPr>
    </w:p>
    <w:p w14:paraId="702C509F" w14:textId="77777777" w:rsidR="00025B7C" w:rsidRDefault="00025B7C" w:rsidP="0089407D">
      <w:pPr>
        <w:pStyle w:val="NormalWeb"/>
        <w:spacing w:line="264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Cristina González: “Ponemos </w:t>
      </w:r>
      <w:r w:rsidR="0064133E">
        <w:rPr>
          <w:rFonts w:ascii="Arial" w:hAnsi="Arial" w:cs="Arial"/>
          <w:sz w:val="32"/>
        </w:rPr>
        <w:t xml:space="preserve">a disposición </w:t>
      </w:r>
      <w:r>
        <w:rPr>
          <w:rFonts w:ascii="Arial" w:hAnsi="Arial" w:cs="Arial"/>
          <w:sz w:val="32"/>
        </w:rPr>
        <w:t>del sector la experiencia</w:t>
      </w:r>
      <w:r w:rsidR="0064133E">
        <w:rPr>
          <w:rFonts w:ascii="Arial" w:hAnsi="Arial" w:cs="Arial"/>
          <w:sz w:val="32"/>
        </w:rPr>
        <w:t xml:space="preserve"> en gestión, marketing</w:t>
      </w:r>
      <w:r>
        <w:rPr>
          <w:rFonts w:ascii="Arial" w:hAnsi="Arial" w:cs="Arial"/>
          <w:sz w:val="32"/>
        </w:rPr>
        <w:t xml:space="preserve"> </w:t>
      </w:r>
      <w:r w:rsidR="0064133E">
        <w:rPr>
          <w:rFonts w:ascii="Arial" w:hAnsi="Arial" w:cs="Arial"/>
          <w:sz w:val="32"/>
        </w:rPr>
        <w:t xml:space="preserve">y nuevas tecnologías </w:t>
      </w:r>
      <w:r>
        <w:rPr>
          <w:rFonts w:ascii="Arial" w:hAnsi="Arial" w:cs="Arial"/>
          <w:sz w:val="32"/>
        </w:rPr>
        <w:t xml:space="preserve">de </w:t>
      </w:r>
      <w:r w:rsidR="0064133E">
        <w:rPr>
          <w:rFonts w:ascii="Arial" w:hAnsi="Arial" w:cs="Arial"/>
          <w:sz w:val="32"/>
        </w:rPr>
        <w:t>g</w:t>
      </w:r>
      <w:r>
        <w:rPr>
          <w:rFonts w:ascii="Arial" w:hAnsi="Arial" w:cs="Arial"/>
          <w:sz w:val="32"/>
        </w:rPr>
        <w:t>randes profesionales ahora jubilados”</w:t>
      </w:r>
    </w:p>
    <w:p w14:paraId="6F1DDDE4" w14:textId="77777777" w:rsidR="00025B7C" w:rsidRDefault="00025B7C" w:rsidP="008A4BB1">
      <w:pPr>
        <w:jc w:val="both"/>
        <w:rPr>
          <w:b/>
          <w:sz w:val="28"/>
        </w:rPr>
      </w:pPr>
    </w:p>
    <w:p w14:paraId="67D67707" w14:textId="77777777" w:rsidR="001D4B2E" w:rsidRDefault="001D4B2E" w:rsidP="008A4BB1">
      <w:pPr>
        <w:jc w:val="both"/>
        <w:rPr>
          <w:b/>
          <w:sz w:val="28"/>
        </w:rPr>
      </w:pPr>
    </w:p>
    <w:p w14:paraId="29A1237B" w14:textId="77777777" w:rsidR="00025B7C" w:rsidRDefault="00C9270A" w:rsidP="00AB1BC7">
      <w:pPr>
        <w:jc w:val="both"/>
        <w:rPr>
          <w:sz w:val="28"/>
        </w:rPr>
      </w:pPr>
      <w:r>
        <w:rPr>
          <w:b/>
          <w:sz w:val="28"/>
        </w:rPr>
        <w:t xml:space="preserve">Vitoria-Gasteiz, </w:t>
      </w:r>
      <w:r w:rsidR="00025B7C">
        <w:rPr>
          <w:b/>
          <w:sz w:val="28"/>
        </w:rPr>
        <w:t>23</w:t>
      </w:r>
      <w:r w:rsidR="0085643C">
        <w:rPr>
          <w:b/>
          <w:sz w:val="28"/>
        </w:rPr>
        <w:t xml:space="preserve"> </w:t>
      </w:r>
      <w:r w:rsidR="005F26A2">
        <w:rPr>
          <w:b/>
          <w:sz w:val="28"/>
        </w:rPr>
        <w:t xml:space="preserve">de </w:t>
      </w:r>
      <w:r w:rsidR="00373D93">
        <w:rPr>
          <w:b/>
          <w:sz w:val="28"/>
        </w:rPr>
        <w:t>mayo</w:t>
      </w:r>
      <w:r w:rsidR="008463A6">
        <w:rPr>
          <w:b/>
          <w:sz w:val="28"/>
        </w:rPr>
        <w:t xml:space="preserve"> </w:t>
      </w:r>
      <w:r>
        <w:rPr>
          <w:b/>
          <w:sz w:val="28"/>
        </w:rPr>
        <w:t>de 201</w:t>
      </w:r>
      <w:r w:rsidR="0085643C">
        <w:rPr>
          <w:b/>
          <w:sz w:val="28"/>
        </w:rPr>
        <w:t>8</w:t>
      </w:r>
      <w:r w:rsidR="00184E7C">
        <w:rPr>
          <w:sz w:val="28"/>
        </w:rPr>
        <w:t xml:space="preserve">.- </w:t>
      </w:r>
      <w:r w:rsidR="00025B7C">
        <w:rPr>
          <w:sz w:val="28"/>
        </w:rPr>
        <w:t xml:space="preserve">La Diputación Foral ofrecerá durante los próximos meses orientación y asesoramiento en gestión, marketing y nuevas tecnologías al comercio minorista del territorio </w:t>
      </w:r>
      <w:r w:rsidR="001D4B2E">
        <w:rPr>
          <w:sz w:val="28"/>
        </w:rPr>
        <w:t xml:space="preserve">histórico </w:t>
      </w:r>
      <w:r w:rsidR="00025B7C">
        <w:rPr>
          <w:sz w:val="28"/>
        </w:rPr>
        <w:t xml:space="preserve">a través de un nuevo programa desarrollado en colaboración con los profesionales </w:t>
      </w:r>
      <w:r w:rsidR="001D4B2E" w:rsidRPr="001D4B2E">
        <w:rPr>
          <w:i/>
          <w:sz w:val="28"/>
        </w:rPr>
        <w:t>senior</w:t>
      </w:r>
      <w:r w:rsidR="001D4B2E">
        <w:rPr>
          <w:sz w:val="28"/>
        </w:rPr>
        <w:t xml:space="preserve"> </w:t>
      </w:r>
      <w:r w:rsidR="00025B7C">
        <w:rPr>
          <w:sz w:val="28"/>
        </w:rPr>
        <w:t>agrupados en SECOT Álava. Este programa de apoyo al sector comercial incluye talleres, tutorías individuales y foros de debate.</w:t>
      </w:r>
    </w:p>
    <w:p w14:paraId="25DAFAA7" w14:textId="77777777" w:rsidR="00025B7C" w:rsidRDefault="00025B7C" w:rsidP="00AB1BC7">
      <w:pPr>
        <w:jc w:val="both"/>
        <w:rPr>
          <w:sz w:val="28"/>
        </w:rPr>
      </w:pPr>
    </w:p>
    <w:p w14:paraId="5CCEB1C2" w14:textId="77777777" w:rsidR="0064133E" w:rsidRDefault="00025B7C" w:rsidP="00AB1BC7">
      <w:pPr>
        <w:ind w:firstLine="708"/>
        <w:jc w:val="both"/>
        <w:rPr>
          <w:sz w:val="28"/>
        </w:rPr>
      </w:pPr>
      <w:r>
        <w:rPr>
          <w:sz w:val="28"/>
        </w:rPr>
        <w:t xml:space="preserve">La diputada de Fomento del Empleo, Comercio y Turismo, Cristina González, </w:t>
      </w:r>
      <w:r w:rsidR="00595C27">
        <w:rPr>
          <w:sz w:val="28"/>
        </w:rPr>
        <w:t>ha presentado hoy en rueda de prensa est</w:t>
      </w:r>
      <w:r w:rsidR="0064133E">
        <w:rPr>
          <w:sz w:val="28"/>
        </w:rPr>
        <w:t xml:space="preserve">a iniciativa </w:t>
      </w:r>
      <w:r w:rsidR="00595C27">
        <w:rPr>
          <w:sz w:val="28"/>
        </w:rPr>
        <w:t xml:space="preserve">junto con el presidente </w:t>
      </w:r>
      <w:r w:rsidR="0064133E">
        <w:rPr>
          <w:sz w:val="28"/>
        </w:rPr>
        <w:t xml:space="preserve">de SECOT Álava, Víctor Allende, y ha explicado que su objetivo es “ayudar a los comerciantes </w:t>
      </w:r>
      <w:r w:rsidR="001B5CD6">
        <w:rPr>
          <w:sz w:val="28"/>
        </w:rPr>
        <w:t xml:space="preserve">a realizar un diagnóstico de su situación, detectar </w:t>
      </w:r>
      <w:r w:rsidR="00071EA7">
        <w:rPr>
          <w:sz w:val="28"/>
        </w:rPr>
        <w:t xml:space="preserve">posibilidades de </w:t>
      </w:r>
      <w:r w:rsidR="001B5CD6">
        <w:rPr>
          <w:sz w:val="28"/>
        </w:rPr>
        <w:t xml:space="preserve">mejora en su gestión </w:t>
      </w:r>
      <w:r w:rsidR="0034449E">
        <w:rPr>
          <w:sz w:val="28"/>
        </w:rPr>
        <w:t>y definir acciones para incrementar su competitividad</w:t>
      </w:r>
      <w:r w:rsidR="001B5CD6">
        <w:rPr>
          <w:sz w:val="28"/>
        </w:rPr>
        <w:t xml:space="preserve">”. </w:t>
      </w:r>
    </w:p>
    <w:p w14:paraId="00863832" w14:textId="77777777" w:rsidR="001B5CD6" w:rsidRDefault="001B5CD6" w:rsidP="00AB1BC7">
      <w:pPr>
        <w:ind w:firstLine="708"/>
        <w:jc w:val="both"/>
        <w:rPr>
          <w:sz w:val="28"/>
        </w:rPr>
      </w:pPr>
    </w:p>
    <w:p w14:paraId="38268C0A" w14:textId="77777777" w:rsidR="001B5CD6" w:rsidRDefault="001B5CD6" w:rsidP="00AB1BC7">
      <w:pPr>
        <w:ind w:firstLine="708"/>
        <w:jc w:val="both"/>
        <w:rPr>
          <w:sz w:val="28"/>
        </w:rPr>
      </w:pPr>
      <w:r>
        <w:rPr>
          <w:sz w:val="28"/>
        </w:rPr>
        <w:t xml:space="preserve">“Este programa pone a disposición del comercio minorista de Álava la experiencia </w:t>
      </w:r>
      <w:r w:rsidR="00071EA7">
        <w:rPr>
          <w:sz w:val="28"/>
        </w:rPr>
        <w:t>y el conocimiento en gestión, marketing, administración, contabilidad y nuevas tecnologías de la comunicación de grandes profesionales que trabajaron en importantes organizaciones y empresas y que ahora están jubilados</w:t>
      </w:r>
      <w:r>
        <w:rPr>
          <w:sz w:val="28"/>
        </w:rPr>
        <w:t xml:space="preserve">”, ha añadido. </w:t>
      </w:r>
    </w:p>
    <w:p w14:paraId="39D7261D" w14:textId="77777777" w:rsidR="001B5CD6" w:rsidRDefault="001B5CD6" w:rsidP="00AB1BC7">
      <w:pPr>
        <w:ind w:firstLine="708"/>
        <w:jc w:val="both"/>
        <w:rPr>
          <w:sz w:val="28"/>
        </w:rPr>
      </w:pPr>
    </w:p>
    <w:p w14:paraId="0DDDFA9C" w14:textId="77777777" w:rsidR="00430833" w:rsidRDefault="001D4B2E" w:rsidP="00AB1BC7">
      <w:pPr>
        <w:ind w:firstLine="708"/>
        <w:jc w:val="both"/>
        <w:rPr>
          <w:sz w:val="28"/>
          <w:szCs w:val="28"/>
        </w:rPr>
      </w:pPr>
      <w:r>
        <w:rPr>
          <w:sz w:val="28"/>
        </w:rPr>
        <w:t>SECOT Álava</w:t>
      </w:r>
      <w:r w:rsidR="00071EA7">
        <w:rPr>
          <w:sz w:val="28"/>
        </w:rPr>
        <w:t xml:space="preserve">, </w:t>
      </w:r>
      <w:r w:rsidR="00025B7C" w:rsidRPr="00025B7C">
        <w:rPr>
          <w:sz w:val="28"/>
          <w:szCs w:val="28"/>
        </w:rPr>
        <w:t xml:space="preserve">delegación en </w:t>
      </w:r>
      <w:r w:rsidR="001B5CD6">
        <w:rPr>
          <w:sz w:val="28"/>
          <w:szCs w:val="28"/>
        </w:rPr>
        <w:t xml:space="preserve">el territorio histórico de </w:t>
      </w:r>
      <w:r w:rsidR="00025B7C" w:rsidRPr="00025B7C">
        <w:rPr>
          <w:sz w:val="28"/>
          <w:szCs w:val="28"/>
        </w:rPr>
        <w:t xml:space="preserve">SECOT, </w:t>
      </w:r>
      <w:r w:rsidR="00071EA7">
        <w:rPr>
          <w:sz w:val="28"/>
          <w:szCs w:val="28"/>
        </w:rPr>
        <w:t xml:space="preserve">será la </w:t>
      </w:r>
      <w:r w:rsidR="0034449E">
        <w:rPr>
          <w:sz w:val="28"/>
          <w:szCs w:val="28"/>
        </w:rPr>
        <w:t xml:space="preserve">entidad </w:t>
      </w:r>
      <w:r w:rsidR="00071EA7">
        <w:rPr>
          <w:sz w:val="28"/>
          <w:szCs w:val="28"/>
        </w:rPr>
        <w:t>responsable de desarrollar el programa a través las asociaciones de comerciantes del territorio. SECOT es u</w:t>
      </w:r>
      <w:r w:rsidR="00025B7C" w:rsidRPr="00025B7C">
        <w:rPr>
          <w:sz w:val="28"/>
          <w:szCs w:val="28"/>
        </w:rPr>
        <w:t xml:space="preserve">na </w:t>
      </w:r>
      <w:r w:rsidR="001B5CD6">
        <w:rPr>
          <w:sz w:val="28"/>
          <w:szCs w:val="28"/>
        </w:rPr>
        <w:t>asociación</w:t>
      </w:r>
      <w:r w:rsidR="00025B7C" w:rsidRPr="00025B7C">
        <w:rPr>
          <w:sz w:val="28"/>
          <w:szCs w:val="28"/>
        </w:rPr>
        <w:t xml:space="preserve"> sin ánimo de lucro constituida en 1989 y declarada de interés público en </w:t>
      </w:r>
      <w:r w:rsidR="001B5CD6">
        <w:rPr>
          <w:sz w:val="28"/>
          <w:szCs w:val="28"/>
        </w:rPr>
        <w:t xml:space="preserve">1995 que cuenta con 1.400 </w:t>
      </w:r>
      <w:r w:rsidR="001B5CD6">
        <w:rPr>
          <w:sz w:val="28"/>
          <w:szCs w:val="28"/>
        </w:rPr>
        <w:lastRenderedPageBreak/>
        <w:t>socios</w:t>
      </w:r>
      <w:r w:rsidR="00071EA7">
        <w:rPr>
          <w:sz w:val="28"/>
          <w:szCs w:val="28"/>
        </w:rPr>
        <w:t xml:space="preserve">/as </w:t>
      </w:r>
      <w:r w:rsidR="001B5CD6">
        <w:rPr>
          <w:sz w:val="28"/>
          <w:szCs w:val="28"/>
        </w:rPr>
        <w:t>voluntarios/as</w:t>
      </w:r>
      <w:r w:rsidR="00071EA7">
        <w:rPr>
          <w:sz w:val="28"/>
          <w:szCs w:val="28"/>
        </w:rPr>
        <w:t xml:space="preserve"> con una larga trayectoria como </w:t>
      </w:r>
      <w:r w:rsidR="001B5CD6" w:rsidRPr="001B5CD6">
        <w:rPr>
          <w:sz w:val="28"/>
          <w:szCs w:val="28"/>
        </w:rPr>
        <w:t xml:space="preserve">profesionales, directivos y empresarios </w:t>
      </w:r>
      <w:r w:rsidR="00071EA7">
        <w:rPr>
          <w:sz w:val="28"/>
          <w:szCs w:val="28"/>
        </w:rPr>
        <w:t xml:space="preserve">en diversos sectores y actividades. </w:t>
      </w:r>
    </w:p>
    <w:p w14:paraId="17E3DE82" w14:textId="77777777" w:rsidR="00071EA7" w:rsidRDefault="00071EA7" w:rsidP="00AB1BC7">
      <w:pPr>
        <w:ind w:firstLine="708"/>
        <w:jc w:val="both"/>
        <w:rPr>
          <w:sz w:val="28"/>
          <w:szCs w:val="28"/>
        </w:rPr>
      </w:pPr>
    </w:p>
    <w:p w14:paraId="1BDBDEAC" w14:textId="77777777" w:rsidR="00430833" w:rsidRDefault="00430833" w:rsidP="00AB1BC7">
      <w:pPr>
        <w:jc w:val="both"/>
        <w:rPr>
          <w:b/>
          <w:sz w:val="28"/>
          <w:szCs w:val="28"/>
        </w:rPr>
      </w:pPr>
      <w:r w:rsidRPr="00430833">
        <w:rPr>
          <w:b/>
          <w:sz w:val="28"/>
          <w:szCs w:val="28"/>
        </w:rPr>
        <w:t>Asesoramiento individual</w:t>
      </w:r>
    </w:p>
    <w:p w14:paraId="5CFA1DDC" w14:textId="77777777" w:rsidR="00430833" w:rsidRDefault="00430833" w:rsidP="00AB1BC7">
      <w:pPr>
        <w:jc w:val="both"/>
        <w:rPr>
          <w:b/>
          <w:sz w:val="28"/>
          <w:szCs w:val="28"/>
        </w:rPr>
      </w:pPr>
    </w:p>
    <w:p w14:paraId="025875AA" w14:textId="77777777" w:rsidR="002B7F5C" w:rsidRDefault="001F2EFD" w:rsidP="00AB1B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Departamento de Fomento del Empleo, Comercio y Turismo </w:t>
      </w:r>
      <w:r w:rsidR="00071EA7">
        <w:rPr>
          <w:sz w:val="28"/>
          <w:szCs w:val="28"/>
        </w:rPr>
        <w:t xml:space="preserve">lanza este nuevo programa en colaboración con SECOT Álava para </w:t>
      </w:r>
      <w:r>
        <w:rPr>
          <w:sz w:val="28"/>
          <w:szCs w:val="28"/>
        </w:rPr>
        <w:t xml:space="preserve">aprovechar la experiencia de estos profesionales </w:t>
      </w:r>
      <w:r w:rsidR="0034449E">
        <w:rPr>
          <w:sz w:val="28"/>
          <w:szCs w:val="28"/>
        </w:rPr>
        <w:t xml:space="preserve">mediante la organización de tres acciones concretas dirigidas al comercio minorista: talleres grupales, tutorías de </w:t>
      </w:r>
      <w:r w:rsidR="00065F8D">
        <w:rPr>
          <w:sz w:val="28"/>
          <w:szCs w:val="28"/>
        </w:rPr>
        <w:t xml:space="preserve">diagnóstico y </w:t>
      </w:r>
      <w:r w:rsidR="0034449E">
        <w:rPr>
          <w:sz w:val="28"/>
          <w:szCs w:val="28"/>
        </w:rPr>
        <w:t>asesoramiento individual</w:t>
      </w:r>
      <w:r w:rsidR="00206EB0">
        <w:rPr>
          <w:sz w:val="28"/>
          <w:szCs w:val="28"/>
        </w:rPr>
        <w:t>,</w:t>
      </w:r>
      <w:r w:rsidR="0034449E">
        <w:rPr>
          <w:sz w:val="28"/>
          <w:szCs w:val="28"/>
        </w:rPr>
        <w:t xml:space="preserve"> y foros de debate para poner en común buenas prácticas en el sector.</w:t>
      </w:r>
    </w:p>
    <w:p w14:paraId="16A6AE16" w14:textId="77777777" w:rsidR="002B7F5C" w:rsidRDefault="002B7F5C" w:rsidP="00AB1B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137145BC" w14:textId="77777777" w:rsidR="004A318C" w:rsidRDefault="00DF70F9" w:rsidP="00AB1B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Los</w:t>
      </w:r>
      <w:r w:rsidR="004A318C">
        <w:rPr>
          <w:sz w:val="28"/>
          <w:szCs w:val="28"/>
        </w:rPr>
        <w:t xml:space="preserve"> talleres grupales se organizarán en grupos de un máximo de doce comercios para </w:t>
      </w:r>
      <w:r w:rsidR="008257FC">
        <w:rPr>
          <w:sz w:val="28"/>
          <w:szCs w:val="28"/>
        </w:rPr>
        <w:t>anali</w:t>
      </w:r>
      <w:r w:rsidR="00D02260">
        <w:rPr>
          <w:sz w:val="28"/>
          <w:szCs w:val="28"/>
        </w:rPr>
        <w:t xml:space="preserve">zar distintos ámbitos de la gestión y estrategia </w:t>
      </w:r>
      <w:r w:rsidR="007315B7">
        <w:rPr>
          <w:sz w:val="28"/>
          <w:szCs w:val="28"/>
        </w:rPr>
        <w:t>de sus negocios</w:t>
      </w:r>
      <w:r w:rsidR="00AB1BC7">
        <w:rPr>
          <w:sz w:val="28"/>
          <w:szCs w:val="28"/>
        </w:rPr>
        <w:t xml:space="preserve"> (laboral, administración, marketing, contabilidad, nuevas tecnologías, etc.) </w:t>
      </w:r>
      <w:r w:rsidR="007315B7">
        <w:rPr>
          <w:sz w:val="28"/>
          <w:szCs w:val="28"/>
        </w:rPr>
        <w:t xml:space="preserve">y, de esta forma, conocer </w:t>
      </w:r>
      <w:r w:rsidR="004A318C" w:rsidRPr="00025B7C">
        <w:rPr>
          <w:sz w:val="28"/>
          <w:szCs w:val="28"/>
        </w:rPr>
        <w:t>las fortalezas y las debilidades de</w:t>
      </w:r>
      <w:r w:rsidR="007315B7">
        <w:rPr>
          <w:sz w:val="28"/>
          <w:szCs w:val="28"/>
        </w:rPr>
        <w:t xml:space="preserve"> cada establecimiento participante y del </w:t>
      </w:r>
      <w:r w:rsidR="004A318C" w:rsidRPr="00025B7C">
        <w:rPr>
          <w:sz w:val="28"/>
          <w:szCs w:val="28"/>
        </w:rPr>
        <w:t>colectivo</w:t>
      </w:r>
      <w:r w:rsidR="007315B7">
        <w:rPr>
          <w:sz w:val="28"/>
          <w:szCs w:val="28"/>
        </w:rPr>
        <w:t xml:space="preserve">. Este </w:t>
      </w:r>
      <w:r w:rsidR="00173443">
        <w:rPr>
          <w:sz w:val="28"/>
          <w:szCs w:val="28"/>
        </w:rPr>
        <w:t xml:space="preserve">trabajo dará lugar a la elaboración de diagnósticos y la </w:t>
      </w:r>
      <w:r w:rsidR="00206EB0">
        <w:rPr>
          <w:sz w:val="28"/>
          <w:szCs w:val="28"/>
        </w:rPr>
        <w:t>propuesta</w:t>
      </w:r>
      <w:r w:rsidR="00173443">
        <w:rPr>
          <w:sz w:val="28"/>
          <w:szCs w:val="28"/>
        </w:rPr>
        <w:t xml:space="preserve"> de recomendaciones.</w:t>
      </w:r>
    </w:p>
    <w:p w14:paraId="7B8CE934" w14:textId="77777777" w:rsidR="002B7F5C" w:rsidRDefault="002B7F5C" w:rsidP="00AB1BC7">
      <w:pPr>
        <w:ind w:firstLine="708"/>
        <w:jc w:val="both"/>
        <w:rPr>
          <w:sz w:val="28"/>
          <w:szCs w:val="28"/>
        </w:rPr>
      </w:pPr>
    </w:p>
    <w:p w14:paraId="67DB5AA9" w14:textId="77777777" w:rsidR="00430833" w:rsidRDefault="00173443" w:rsidP="00AB1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Aquellos comercios interesados podrán acceder además a tutor</w:t>
      </w:r>
      <w:r w:rsidR="004A318C" w:rsidRPr="00025B7C">
        <w:rPr>
          <w:sz w:val="28"/>
          <w:szCs w:val="28"/>
        </w:rPr>
        <w:t xml:space="preserve">ías de </w:t>
      </w:r>
      <w:r>
        <w:rPr>
          <w:sz w:val="28"/>
          <w:szCs w:val="28"/>
        </w:rPr>
        <w:t>asesoramiento y o</w:t>
      </w:r>
      <w:r w:rsidR="004A318C" w:rsidRPr="00025B7C">
        <w:rPr>
          <w:sz w:val="28"/>
          <w:szCs w:val="28"/>
        </w:rPr>
        <w:t xml:space="preserve">rientación </w:t>
      </w:r>
      <w:r w:rsidR="00AB1BC7">
        <w:rPr>
          <w:sz w:val="28"/>
          <w:szCs w:val="28"/>
        </w:rPr>
        <w:t>i</w:t>
      </w:r>
      <w:r w:rsidR="004A318C" w:rsidRPr="00025B7C">
        <w:rPr>
          <w:sz w:val="28"/>
          <w:szCs w:val="28"/>
        </w:rPr>
        <w:t xml:space="preserve">ndividual </w:t>
      </w:r>
      <w:r>
        <w:rPr>
          <w:sz w:val="28"/>
          <w:szCs w:val="28"/>
        </w:rPr>
        <w:t>con definición de pl</w:t>
      </w:r>
      <w:r w:rsidR="004A318C" w:rsidRPr="00025B7C">
        <w:rPr>
          <w:sz w:val="28"/>
          <w:szCs w:val="28"/>
        </w:rPr>
        <w:t xml:space="preserve">anes de </w:t>
      </w:r>
      <w:r>
        <w:rPr>
          <w:sz w:val="28"/>
          <w:szCs w:val="28"/>
        </w:rPr>
        <w:t>g</w:t>
      </w:r>
      <w:r w:rsidR="004A318C" w:rsidRPr="00025B7C">
        <w:rPr>
          <w:sz w:val="28"/>
          <w:szCs w:val="28"/>
        </w:rPr>
        <w:t xml:space="preserve">estión y/o </w:t>
      </w:r>
      <w:r>
        <w:rPr>
          <w:sz w:val="28"/>
          <w:szCs w:val="28"/>
        </w:rPr>
        <w:t>p</w:t>
      </w:r>
      <w:r w:rsidR="004A318C" w:rsidRPr="00025B7C">
        <w:rPr>
          <w:sz w:val="28"/>
          <w:szCs w:val="28"/>
        </w:rPr>
        <w:t xml:space="preserve">lanes </w:t>
      </w:r>
      <w:r>
        <w:rPr>
          <w:sz w:val="28"/>
          <w:szCs w:val="28"/>
        </w:rPr>
        <w:t>e</w:t>
      </w:r>
      <w:r w:rsidR="004A318C" w:rsidRPr="00025B7C">
        <w:rPr>
          <w:sz w:val="28"/>
          <w:szCs w:val="28"/>
        </w:rPr>
        <w:t>stratégicos.</w:t>
      </w:r>
    </w:p>
    <w:p w14:paraId="6531FF73" w14:textId="77777777" w:rsidR="002B7F5C" w:rsidRPr="00025B7C" w:rsidRDefault="002B7F5C" w:rsidP="00AB1BC7">
      <w:pPr>
        <w:ind w:firstLine="708"/>
        <w:jc w:val="both"/>
        <w:rPr>
          <w:sz w:val="28"/>
          <w:szCs w:val="28"/>
        </w:rPr>
      </w:pPr>
    </w:p>
    <w:p w14:paraId="4A21DADC" w14:textId="77777777" w:rsidR="00430833" w:rsidRPr="00025B7C" w:rsidRDefault="002B7F5C" w:rsidP="00AB1B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Finalmente, el programa contempla la organización de f</w:t>
      </w:r>
      <w:r w:rsidR="00430833" w:rsidRPr="002B7F5C">
        <w:rPr>
          <w:sz w:val="28"/>
          <w:szCs w:val="28"/>
        </w:rPr>
        <w:t xml:space="preserve">oros de </w:t>
      </w:r>
      <w:r>
        <w:rPr>
          <w:sz w:val="28"/>
          <w:szCs w:val="28"/>
        </w:rPr>
        <w:t>d</w:t>
      </w:r>
      <w:r w:rsidR="00430833" w:rsidRPr="002B7F5C">
        <w:rPr>
          <w:sz w:val="28"/>
          <w:szCs w:val="28"/>
        </w:rPr>
        <w:t xml:space="preserve">ebate </w:t>
      </w:r>
      <w:r>
        <w:rPr>
          <w:sz w:val="28"/>
          <w:szCs w:val="28"/>
        </w:rPr>
        <w:t xml:space="preserve">en los que la persona responsable de un comercio </w:t>
      </w:r>
      <w:r w:rsidR="00206EB0">
        <w:rPr>
          <w:sz w:val="28"/>
          <w:szCs w:val="28"/>
        </w:rPr>
        <w:t xml:space="preserve">‘excelente’ </w:t>
      </w:r>
      <w:r>
        <w:rPr>
          <w:sz w:val="28"/>
          <w:szCs w:val="28"/>
        </w:rPr>
        <w:t xml:space="preserve">expondrá a otros comerciantes </w:t>
      </w:r>
      <w:r w:rsidR="00206EB0">
        <w:rPr>
          <w:sz w:val="28"/>
          <w:szCs w:val="28"/>
        </w:rPr>
        <w:t>sus</w:t>
      </w:r>
      <w:r>
        <w:rPr>
          <w:sz w:val="28"/>
          <w:szCs w:val="28"/>
        </w:rPr>
        <w:t xml:space="preserve"> buena</w:t>
      </w:r>
      <w:r w:rsidR="00206EB0">
        <w:rPr>
          <w:sz w:val="28"/>
          <w:szCs w:val="28"/>
        </w:rPr>
        <w:t>s</w:t>
      </w:r>
      <w:r>
        <w:rPr>
          <w:sz w:val="28"/>
          <w:szCs w:val="28"/>
        </w:rPr>
        <w:t xml:space="preserve"> práctica</w:t>
      </w:r>
      <w:r w:rsidR="00206EB0">
        <w:rPr>
          <w:sz w:val="28"/>
          <w:szCs w:val="28"/>
        </w:rPr>
        <w:t>s</w:t>
      </w:r>
      <w:r w:rsidR="007C61CE">
        <w:rPr>
          <w:sz w:val="28"/>
          <w:szCs w:val="28"/>
        </w:rPr>
        <w:t xml:space="preserve">. </w:t>
      </w:r>
      <w:r w:rsidR="00430833" w:rsidRPr="00025B7C">
        <w:rPr>
          <w:sz w:val="28"/>
          <w:szCs w:val="28"/>
        </w:rPr>
        <w:t xml:space="preserve">El objetivo </w:t>
      </w:r>
      <w:r w:rsidR="007C61CE">
        <w:rPr>
          <w:sz w:val="28"/>
          <w:szCs w:val="28"/>
        </w:rPr>
        <w:t xml:space="preserve">de esta acción, ha indicado Cristina González, </w:t>
      </w:r>
      <w:r w:rsidR="00430833" w:rsidRPr="00025B7C">
        <w:rPr>
          <w:sz w:val="28"/>
          <w:szCs w:val="28"/>
        </w:rPr>
        <w:t xml:space="preserve">es trasladar al comercio alavés </w:t>
      </w:r>
      <w:r w:rsidR="007C61CE">
        <w:rPr>
          <w:sz w:val="28"/>
          <w:szCs w:val="28"/>
        </w:rPr>
        <w:t>“</w:t>
      </w:r>
      <w:r w:rsidR="00430833" w:rsidRPr="00025B7C">
        <w:rPr>
          <w:sz w:val="28"/>
          <w:szCs w:val="28"/>
        </w:rPr>
        <w:t xml:space="preserve">las mejores prácticas </w:t>
      </w:r>
      <w:r w:rsidR="007C61CE">
        <w:rPr>
          <w:sz w:val="28"/>
          <w:szCs w:val="28"/>
        </w:rPr>
        <w:t xml:space="preserve">y experiencias de eficacia probada </w:t>
      </w:r>
      <w:r w:rsidR="00430833" w:rsidRPr="00025B7C">
        <w:rPr>
          <w:sz w:val="28"/>
          <w:szCs w:val="28"/>
        </w:rPr>
        <w:t xml:space="preserve">identificadas en el </w:t>
      </w:r>
      <w:r w:rsidR="007C61CE">
        <w:rPr>
          <w:sz w:val="28"/>
          <w:szCs w:val="28"/>
        </w:rPr>
        <w:t>s</w:t>
      </w:r>
      <w:r w:rsidR="00430833" w:rsidRPr="00025B7C">
        <w:rPr>
          <w:sz w:val="28"/>
          <w:szCs w:val="28"/>
        </w:rPr>
        <w:t>ector</w:t>
      </w:r>
      <w:r w:rsidR="007C61CE">
        <w:rPr>
          <w:sz w:val="28"/>
          <w:szCs w:val="28"/>
        </w:rPr>
        <w:t xml:space="preserve"> tanto en Álava como en otros territorios próximos”. </w:t>
      </w:r>
    </w:p>
    <w:p w14:paraId="0FD5FBF9" w14:textId="77777777" w:rsidR="00025B7C" w:rsidRDefault="00025B7C" w:rsidP="00AB1BC7">
      <w:pPr>
        <w:jc w:val="both"/>
        <w:rPr>
          <w:sz w:val="28"/>
          <w:szCs w:val="28"/>
          <w:u w:val="single"/>
        </w:rPr>
      </w:pPr>
    </w:p>
    <w:p w14:paraId="1F302EF7" w14:textId="77777777" w:rsidR="00025B7C" w:rsidRDefault="007C61CE" w:rsidP="00AB1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colaboración con SECOT Álava se extenderá en otoño a las políticas de empleo y, más concretamente, a las Lanzaderas de Empleo de Álava. Los profesionales </w:t>
      </w:r>
      <w:r w:rsidRPr="007C61CE">
        <w:rPr>
          <w:i/>
          <w:sz w:val="28"/>
          <w:szCs w:val="28"/>
        </w:rPr>
        <w:t>senior</w:t>
      </w:r>
      <w:r>
        <w:rPr>
          <w:sz w:val="28"/>
          <w:szCs w:val="28"/>
        </w:rPr>
        <w:t xml:space="preserve"> de SECOT ofrecerán a estos grupos de búsqueda activa de empleo s</w:t>
      </w:r>
      <w:r w:rsidR="00025B7C" w:rsidRPr="00025B7C">
        <w:rPr>
          <w:sz w:val="28"/>
          <w:szCs w:val="28"/>
        </w:rPr>
        <w:t xml:space="preserve">esiones de </w:t>
      </w:r>
      <w:r>
        <w:rPr>
          <w:sz w:val="28"/>
          <w:szCs w:val="28"/>
        </w:rPr>
        <w:t>s</w:t>
      </w:r>
      <w:r w:rsidR="00025B7C" w:rsidRPr="00025B7C">
        <w:rPr>
          <w:sz w:val="28"/>
          <w:szCs w:val="28"/>
        </w:rPr>
        <w:t xml:space="preserve">ensibilización y </w:t>
      </w:r>
      <w:r>
        <w:rPr>
          <w:sz w:val="28"/>
          <w:szCs w:val="28"/>
        </w:rPr>
        <w:t>m</w:t>
      </w:r>
      <w:r w:rsidR="00025B7C" w:rsidRPr="00025B7C">
        <w:rPr>
          <w:sz w:val="28"/>
          <w:szCs w:val="28"/>
        </w:rPr>
        <w:t xml:space="preserve">otivación para el </w:t>
      </w:r>
      <w:r>
        <w:rPr>
          <w:sz w:val="28"/>
          <w:szCs w:val="28"/>
        </w:rPr>
        <w:t>e</w:t>
      </w:r>
      <w:r w:rsidR="00025B7C" w:rsidRPr="00025B7C">
        <w:rPr>
          <w:sz w:val="28"/>
          <w:szCs w:val="28"/>
        </w:rPr>
        <w:t>mprendimiento</w:t>
      </w:r>
      <w:r>
        <w:rPr>
          <w:sz w:val="28"/>
          <w:szCs w:val="28"/>
        </w:rPr>
        <w:t xml:space="preserve"> y tutorías individuales para aquellas personas participantes </w:t>
      </w:r>
      <w:r w:rsidR="0006331A">
        <w:rPr>
          <w:sz w:val="28"/>
          <w:szCs w:val="28"/>
        </w:rPr>
        <w:t xml:space="preserve">con una idea de negocio </w:t>
      </w:r>
      <w:r>
        <w:rPr>
          <w:sz w:val="28"/>
          <w:szCs w:val="28"/>
        </w:rPr>
        <w:t xml:space="preserve">para ayudarles a </w:t>
      </w:r>
      <w:r w:rsidR="0006331A">
        <w:rPr>
          <w:sz w:val="28"/>
          <w:szCs w:val="28"/>
        </w:rPr>
        <w:t>darle forma</w:t>
      </w:r>
      <w:r>
        <w:rPr>
          <w:sz w:val="28"/>
          <w:szCs w:val="28"/>
        </w:rPr>
        <w:t>.</w:t>
      </w:r>
    </w:p>
    <w:p w14:paraId="1686735A" w14:textId="77777777" w:rsidR="0006331A" w:rsidRPr="00025B7C" w:rsidRDefault="0006331A" w:rsidP="00AB1BC7">
      <w:pPr>
        <w:ind w:firstLine="708"/>
        <w:jc w:val="both"/>
        <w:rPr>
          <w:sz w:val="28"/>
          <w:szCs w:val="28"/>
        </w:rPr>
      </w:pPr>
    </w:p>
    <w:p w14:paraId="3F041152" w14:textId="77777777" w:rsidR="00025B7C" w:rsidRPr="00025B7C" w:rsidRDefault="0006331A" w:rsidP="00AB1B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Asimismo, pondrán a disposición de las Lanzaderas de Empleo sus conocimientos y contactos con el tejido empresarial.</w:t>
      </w:r>
    </w:p>
    <w:sectPr w:rsidR="00025B7C" w:rsidRPr="00025B7C" w:rsidSect="00C9270A">
      <w:headerReference w:type="default" r:id="rId8"/>
      <w:footerReference w:type="default" r:id="rId9"/>
      <w:pgSz w:w="11906" w:h="16838"/>
      <w:pgMar w:top="2552" w:right="851" w:bottom="1418" w:left="1701" w:header="720" w:footer="720" w:gutter="0"/>
      <w:cols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4F15" w14:textId="77777777" w:rsidR="00CB7F49" w:rsidRDefault="00CB7F49" w:rsidP="00C9270A">
      <w:r>
        <w:separator/>
      </w:r>
    </w:p>
  </w:endnote>
  <w:endnote w:type="continuationSeparator" w:id="0">
    <w:p w14:paraId="34E8C654" w14:textId="77777777" w:rsidR="00CB7F49" w:rsidRDefault="00CB7F49" w:rsidP="00C9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52F2" w14:textId="77777777" w:rsidR="000A5B8F" w:rsidRDefault="000A5B8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F6A1E1" wp14:editId="2DAD122D">
              <wp:simplePos x="0" y="0"/>
              <wp:positionH relativeFrom="column">
                <wp:posOffset>17145</wp:posOffset>
              </wp:positionH>
              <wp:positionV relativeFrom="page">
                <wp:posOffset>9875520</wp:posOffset>
              </wp:positionV>
              <wp:extent cx="5943600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solidFill>
                        <a:srgbClr val="CD13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F0F3A" w14:textId="77777777" w:rsidR="000A5B8F" w:rsidRDefault="000A5B8F">
                          <w:pP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</w:pPr>
                        </w:p>
                        <w:p w14:paraId="68181DD4" w14:textId="77777777" w:rsidR="000A5B8F" w:rsidRDefault="000A5B8F">
                          <w:pP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>ARABAKO FORU ALDUNDIA / DIPUTACIÓN FORAL DE ÁLAVA – Probintzia plaza z/g 01001 Vitoria-Gasteiz</w:t>
                          </w:r>
                        </w:p>
                        <w:p w14:paraId="003D2E3A" w14:textId="77777777" w:rsidR="000A5B8F" w:rsidRDefault="000A5B8F">
                          <w:pP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 xml:space="preserve">Tel: 945 18 19 01 Fax: 945 18 17 62 </w:t>
                          </w:r>
                          <w:bookmarkStart w:id="1" w:name="_Hlt212261537"/>
                          <w: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>José Luis Jiménez Barragán</w:t>
                          </w:r>
                        </w:p>
                        <w:p w14:paraId="4623233D" w14:textId="77777777" w:rsidR="000A5B8F" w:rsidRDefault="006765B9" w:rsidP="0084001E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</w:rPr>
                          </w:pPr>
                          <w:hyperlink r:id="rId1" w:history="1">
                            <w:r w:rsidR="000A5B8F" w:rsidRPr="00222DFC">
                              <w:rPr>
                                <w:rStyle w:val="Hipervnculo"/>
                                <w:rFonts w:ascii="Arial" w:hAnsi="Arial"/>
                                <w:sz w:val="16"/>
                              </w:rPr>
                              <w:t>www.araba.eus</w:t>
                            </w:r>
                          </w:hyperlink>
                          <w:bookmarkEnd w:id="1"/>
                          <w:r w:rsidR="003F6E2F"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 xml:space="preserve"> – jljimenez@araba</w:t>
                          </w:r>
                          <w:r w:rsidR="0084001E"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>.eus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A1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777.6pt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" o:allowincell="f" fillcolor="#cd1370" stroked="f">
              <o:lock v:ext="edit" aspectratio="t"/>
              <v:textbox>
                <w:txbxContent>
                  <w:p w14:paraId="639F0F3A" w14:textId="77777777" w:rsidR="000A5B8F" w:rsidRDefault="000A5B8F">
                    <w:pPr>
                      <w:rPr>
                        <w:rFonts w:ascii="Arial" w:hAnsi="Arial"/>
                        <w:color w:val="FFFFFF"/>
                        <w:sz w:val="16"/>
                      </w:rPr>
                    </w:pPr>
                  </w:p>
                  <w:p w14:paraId="68181DD4" w14:textId="77777777" w:rsidR="000A5B8F" w:rsidRDefault="000A5B8F">
                    <w:pPr>
                      <w:rPr>
                        <w:rFonts w:ascii="Arial" w:hAnsi="Arial"/>
                        <w:color w:val="FFFFFF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</w:rPr>
                      <w:t>ARABAKO FORU ALDUNDIA / DIPUTACIÓN FORAL DE ÁLAVA – Probintzia plaza z/g 01001 Vitoria-Gasteiz</w:t>
                    </w:r>
                  </w:p>
                  <w:p w14:paraId="003D2E3A" w14:textId="77777777" w:rsidR="000A5B8F" w:rsidRDefault="000A5B8F">
                    <w:pPr>
                      <w:rPr>
                        <w:rFonts w:ascii="Arial" w:hAnsi="Arial"/>
                        <w:color w:val="FFFFFF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Tel: 945 18 19 01 Fax: 945 18 17 62 </w:t>
                    </w:r>
                    <w:bookmarkStart w:id="2" w:name="_Hlt212261537"/>
                    <w:r>
                      <w:rPr>
                        <w:rFonts w:ascii="Arial" w:hAnsi="Arial"/>
                        <w:color w:val="FFFFFF"/>
                        <w:sz w:val="16"/>
                      </w:rPr>
                      <w:t>José Luis Jiménez Barragán</w:t>
                    </w:r>
                  </w:p>
                  <w:p w14:paraId="4623233D" w14:textId="77777777" w:rsidR="000A5B8F" w:rsidRDefault="006765B9" w:rsidP="0084001E">
                    <w:pPr>
                      <w:rPr>
                        <w:rFonts w:ascii="Verdana" w:hAnsi="Verdana"/>
                        <w:color w:val="FFFFFF"/>
                        <w:sz w:val="16"/>
                      </w:rPr>
                    </w:pPr>
                    <w:hyperlink r:id="rId2" w:history="1">
                      <w:r w:rsidR="000A5B8F" w:rsidRPr="00222DFC">
                        <w:rPr>
                          <w:rStyle w:val="Hipervnculo"/>
                          <w:rFonts w:ascii="Arial" w:hAnsi="Arial"/>
                          <w:sz w:val="16"/>
                        </w:rPr>
                        <w:t>www.araba.eus</w:t>
                      </w:r>
                    </w:hyperlink>
                    <w:bookmarkEnd w:id="2"/>
                    <w:r w:rsidR="003F6E2F">
                      <w:rPr>
                        <w:rFonts w:ascii="Arial" w:hAnsi="Arial"/>
                        <w:color w:val="FFFFFF"/>
                        <w:sz w:val="16"/>
                      </w:rPr>
                      <w:t xml:space="preserve"> – jljimenez@araba</w:t>
                    </w:r>
                    <w:r w:rsidR="0084001E">
                      <w:rPr>
                        <w:rFonts w:ascii="Arial" w:hAnsi="Arial"/>
                        <w:color w:val="FFFFFF"/>
                        <w:sz w:val="16"/>
                      </w:rPr>
                      <w:t>.eus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5786" w14:textId="77777777" w:rsidR="00CB7F49" w:rsidRDefault="00CB7F49" w:rsidP="00C9270A">
      <w:r>
        <w:separator/>
      </w:r>
    </w:p>
  </w:footnote>
  <w:footnote w:type="continuationSeparator" w:id="0">
    <w:p w14:paraId="72A8C639" w14:textId="77777777" w:rsidR="00CB7F49" w:rsidRDefault="00CB7F49" w:rsidP="00C9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237"/>
    </w:tblGrid>
    <w:tr w:rsidR="00C50778" w14:paraId="37741C9F" w14:textId="77777777" w:rsidTr="00CC6D75">
      <w:trPr>
        <w:trHeight w:val="1623"/>
      </w:trPr>
      <w:tc>
        <w:tcPr>
          <w:tcW w:w="3227" w:type="dxa"/>
        </w:tcPr>
        <w:p w14:paraId="58E6BADC" w14:textId="77777777" w:rsidR="00C50778" w:rsidRDefault="00C50778" w:rsidP="00CC6D75">
          <w:pPr>
            <w:pStyle w:val="Encabezado"/>
            <w:jc w:val="both"/>
          </w:pPr>
          <w:r>
            <w:rPr>
              <w:noProof/>
            </w:rPr>
            <w:drawing>
              <wp:inline distT="0" distB="0" distL="0" distR="0" wp14:anchorId="4784063B" wp14:editId="2EEFD622">
                <wp:extent cx="1257300" cy="1038225"/>
                <wp:effectExtent l="0" t="0" r="0" b="952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,5 V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553" cy="104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CD1370"/>
        </w:tcPr>
        <w:p w14:paraId="269B676F" w14:textId="77777777" w:rsidR="00C50778" w:rsidRPr="00767728" w:rsidRDefault="00C50778" w:rsidP="00CC6D75">
          <w:pPr>
            <w:pStyle w:val="Encabezado"/>
            <w:spacing w:before="240"/>
            <w:ind w:left="600"/>
            <w:rPr>
              <w:rFonts w:ascii="Arial" w:hAnsi="Arial" w:cs="Arial"/>
              <w:color w:val="FFFFFF" w:themeColor="background1"/>
              <w:sz w:val="44"/>
              <w:szCs w:val="44"/>
              <w:lang w:val="eu-ES"/>
            </w:rPr>
          </w:pPr>
          <w:r w:rsidRPr="00767728">
            <w:rPr>
              <w:rFonts w:ascii="Arial" w:hAnsi="Arial" w:cs="Arial"/>
              <w:color w:val="FFFFFF" w:themeColor="background1"/>
              <w:sz w:val="44"/>
              <w:szCs w:val="44"/>
              <w:lang w:val="eu-ES"/>
            </w:rPr>
            <w:t>Prentsa Oharra</w:t>
          </w:r>
        </w:p>
        <w:p w14:paraId="32DBDB2D" w14:textId="77777777" w:rsidR="00C50778" w:rsidRPr="006636A5" w:rsidRDefault="00C50778" w:rsidP="00CC6D75">
          <w:pPr>
            <w:pStyle w:val="Encabezado"/>
            <w:spacing w:after="240"/>
            <w:ind w:left="600"/>
            <w:rPr>
              <w:b/>
              <w:color w:val="FFFFFF" w:themeColor="background1"/>
              <w:sz w:val="52"/>
              <w:szCs w:val="52"/>
            </w:rPr>
          </w:pPr>
          <w:r w:rsidRPr="00767728">
            <w:rPr>
              <w:rFonts w:ascii="Arial" w:hAnsi="Arial" w:cs="Arial"/>
              <w:color w:val="FFFFFF" w:themeColor="background1"/>
              <w:sz w:val="44"/>
              <w:szCs w:val="44"/>
            </w:rPr>
            <w:t>Nota de Prensa</w:t>
          </w:r>
        </w:p>
      </w:tc>
    </w:tr>
  </w:tbl>
  <w:p w14:paraId="7C7AE057" w14:textId="77777777" w:rsidR="000A5B8F" w:rsidRDefault="000A5B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7A0"/>
    <w:multiLevelType w:val="hybridMultilevel"/>
    <w:tmpl w:val="59C42AA4"/>
    <w:lvl w:ilvl="0" w:tplc="307EDA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31923"/>
    <w:multiLevelType w:val="multilevel"/>
    <w:tmpl w:val="354A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C315E"/>
    <w:multiLevelType w:val="hybridMultilevel"/>
    <w:tmpl w:val="A0FEC50C"/>
    <w:lvl w:ilvl="0" w:tplc="467A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359EC"/>
    <w:multiLevelType w:val="multilevel"/>
    <w:tmpl w:val="00000000"/>
    <w:lvl w:ilvl="0">
      <w:start w:val="1"/>
      <w:numFmt w:val="upperLetter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0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28" w:hanging="360"/>
      </w:pPr>
      <w:rPr>
        <w:u w:val="none"/>
      </w:rPr>
    </w:lvl>
  </w:abstractNum>
  <w:abstractNum w:abstractNumId="4" w15:restartNumberingAfterBreak="0">
    <w:nsid w:val="2D721C34"/>
    <w:multiLevelType w:val="hybridMultilevel"/>
    <w:tmpl w:val="2F10C1AE"/>
    <w:lvl w:ilvl="0" w:tplc="D45EB8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2798"/>
    <w:multiLevelType w:val="hybridMultilevel"/>
    <w:tmpl w:val="578E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F49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603C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87478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3B2846"/>
    <w:multiLevelType w:val="hybridMultilevel"/>
    <w:tmpl w:val="7A22CFC2"/>
    <w:lvl w:ilvl="0" w:tplc="FED4AB5C">
      <w:numFmt w:val="bullet"/>
      <w:lvlText w:val=""/>
      <w:lvlJc w:val="left"/>
      <w:pPr>
        <w:ind w:left="1068" w:hanging="360"/>
      </w:pPr>
      <w:rPr>
        <w:rFonts w:ascii="Wingdings" w:eastAsia="Arial Unicode MS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1E07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633898"/>
    <w:multiLevelType w:val="hybridMultilevel"/>
    <w:tmpl w:val="A45283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44117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2535EF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74443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7D656F"/>
    <w:multiLevelType w:val="singleLevel"/>
    <w:tmpl w:val="A8044E22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452BE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1C1F17"/>
    <w:multiLevelType w:val="multilevel"/>
    <w:tmpl w:val="C52E0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8" w15:restartNumberingAfterBreak="0">
    <w:nsid w:val="716B5DB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BC5542"/>
    <w:multiLevelType w:val="hybridMultilevel"/>
    <w:tmpl w:val="68ECB51C"/>
    <w:lvl w:ilvl="0" w:tplc="2C343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70A"/>
    <w:rsid w:val="00025B7C"/>
    <w:rsid w:val="000514D4"/>
    <w:rsid w:val="0006331A"/>
    <w:rsid w:val="00065F8D"/>
    <w:rsid w:val="00071EA7"/>
    <w:rsid w:val="00097596"/>
    <w:rsid w:val="000A00CF"/>
    <w:rsid w:val="000A2D88"/>
    <w:rsid w:val="000A5B8F"/>
    <w:rsid w:val="000B175A"/>
    <w:rsid w:val="000B6446"/>
    <w:rsid w:val="000C0977"/>
    <w:rsid w:val="000D47DD"/>
    <w:rsid w:val="000E0695"/>
    <w:rsid w:val="000E3335"/>
    <w:rsid w:val="000F08BA"/>
    <w:rsid w:val="000F0E78"/>
    <w:rsid w:val="000F50F1"/>
    <w:rsid w:val="00106694"/>
    <w:rsid w:val="001067ED"/>
    <w:rsid w:val="00144F9C"/>
    <w:rsid w:val="001711C6"/>
    <w:rsid w:val="00173443"/>
    <w:rsid w:val="00176B45"/>
    <w:rsid w:val="00184E7C"/>
    <w:rsid w:val="00191287"/>
    <w:rsid w:val="0019784C"/>
    <w:rsid w:val="001A280A"/>
    <w:rsid w:val="001A2D55"/>
    <w:rsid w:val="001B2E57"/>
    <w:rsid w:val="001B5CD6"/>
    <w:rsid w:val="001B5D24"/>
    <w:rsid w:val="001C4DA7"/>
    <w:rsid w:val="001C7104"/>
    <w:rsid w:val="001C7E81"/>
    <w:rsid w:val="001D4B2E"/>
    <w:rsid w:val="001F2EFD"/>
    <w:rsid w:val="001F3771"/>
    <w:rsid w:val="001F44F4"/>
    <w:rsid w:val="001F4969"/>
    <w:rsid w:val="00202DCE"/>
    <w:rsid w:val="00206EB0"/>
    <w:rsid w:val="00212AFD"/>
    <w:rsid w:val="00215436"/>
    <w:rsid w:val="002416D6"/>
    <w:rsid w:val="00244B8C"/>
    <w:rsid w:val="00245431"/>
    <w:rsid w:val="00261046"/>
    <w:rsid w:val="00282DF1"/>
    <w:rsid w:val="00296B0B"/>
    <w:rsid w:val="0029722B"/>
    <w:rsid w:val="002A46D4"/>
    <w:rsid w:val="002A52EA"/>
    <w:rsid w:val="002B2A9A"/>
    <w:rsid w:val="002B7F5C"/>
    <w:rsid w:val="002C33B8"/>
    <w:rsid w:val="002D12FA"/>
    <w:rsid w:val="002D5500"/>
    <w:rsid w:val="002E2E03"/>
    <w:rsid w:val="003147AF"/>
    <w:rsid w:val="00314B67"/>
    <w:rsid w:val="003207D8"/>
    <w:rsid w:val="003245F9"/>
    <w:rsid w:val="00335297"/>
    <w:rsid w:val="00335497"/>
    <w:rsid w:val="00340A8F"/>
    <w:rsid w:val="00340E2D"/>
    <w:rsid w:val="0034449E"/>
    <w:rsid w:val="003465A8"/>
    <w:rsid w:val="00372CBF"/>
    <w:rsid w:val="00373D93"/>
    <w:rsid w:val="00377643"/>
    <w:rsid w:val="0038047C"/>
    <w:rsid w:val="003824D6"/>
    <w:rsid w:val="00390FFA"/>
    <w:rsid w:val="003C7BBB"/>
    <w:rsid w:val="003D1E9C"/>
    <w:rsid w:val="003D4C5B"/>
    <w:rsid w:val="003D522E"/>
    <w:rsid w:val="003E0A38"/>
    <w:rsid w:val="003E55BA"/>
    <w:rsid w:val="003F2EA8"/>
    <w:rsid w:val="003F6E2F"/>
    <w:rsid w:val="00415724"/>
    <w:rsid w:val="00430833"/>
    <w:rsid w:val="00433A18"/>
    <w:rsid w:val="004458BB"/>
    <w:rsid w:val="00450536"/>
    <w:rsid w:val="0045383E"/>
    <w:rsid w:val="0048129D"/>
    <w:rsid w:val="00485E40"/>
    <w:rsid w:val="00486EED"/>
    <w:rsid w:val="00493AB4"/>
    <w:rsid w:val="004A14AD"/>
    <w:rsid w:val="004A16C7"/>
    <w:rsid w:val="004A318C"/>
    <w:rsid w:val="004A35AE"/>
    <w:rsid w:val="004A6A8A"/>
    <w:rsid w:val="004B07A4"/>
    <w:rsid w:val="004B6FD2"/>
    <w:rsid w:val="004D58A4"/>
    <w:rsid w:val="004E4D08"/>
    <w:rsid w:val="004F186E"/>
    <w:rsid w:val="004F64DB"/>
    <w:rsid w:val="0050241A"/>
    <w:rsid w:val="005254B3"/>
    <w:rsid w:val="005359FA"/>
    <w:rsid w:val="00535ADC"/>
    <w:rsid w:val="00546F33"/>
    <w:rsid w:val="005663A6"/>
    <w:rsid w:val="00574925"/>
    <w:rsid w:val="00581D7D"/>
    <w:rsid w:val="00592294"/>
    <w:rsid w:val="005942A8"/>
    <w:rsid w:val="00595C27"/>
    <w:rsid w:val="00596459"/>
    <w:rsid w:val="005A3990"/>
    <w:rsid w:val="005A5756"/>
    <w:rsid w:val="005B5DCD"/>
    <w:rsid w:val="005C0FC4"/>
    <w:rsid w:val="005D23A1"/>
    <w:rsid w:val="005D720B"/>
    <w:rsid w:val="005F26A2"/>
    <w:rsid w:val="00611CFE"/>
    <w:rsid w:val="00617F7A"/>
    <w:rsid w:val="00620B5A"/>
    <w:rsid w:val="0064133E"/>
    <w:rsid w:val="00654584"/>
    <w:rsid w:val="0066671F"/>
    <w:rsid w:val="006748B4"/>
    <w:rsid w:val="006765B9"/>
    <w:rsid w:val="00677EFE"/>
    <w:rsid w:val="0068123E"/>
    <w:rsid w:val="00681B3D"/>
    <w:rsid w:val="006872E1"/>
    <w:rsid w:val="00690D06"/>
    <w:rsid w:val="00692F60"/>
    <w:rsid w:val="006941AD"/>
    <w:rsid w:val="006B2BEE"/>
    <w:rsid w:val="006C041B"/>
    <w:rsid w:val="006E5E69"/>
    <w:rsid w:val="006F279A"/>
    <w:rsid w:val="00715604"/>
    <w:rsid w:val="007315B7"/>
    <w:rsid w:val="007645F7"/>
    <w:rsid w:val="007715BE"/>
    <w:rsid w:val="00771F2C"/>
    <w:rsid w:val="00776114"/>
    <w:rsid w:val="007858FA"/>
    <w:rsid w:val="00787ADA"/>
    <w:rsid w:val="007A72D5"/>
    <w:rsid w:val="007B13B5"/>
    <w:rsid w:val="007B1D52"/>
    <w:rsid w:val="007B51C2"/>
    <w:rsid w:val="007C02AD"/>
    <w:rsid w:val="007C1DFB"/>
    <w:rsid w:val="007C61CE"/>
    <w:rsid w:val="007D5447"/>
    <w:rsid w:val="007E3A82"/>
    <w:rsid w:val="007E4785"/>
    <w:rsid w:val="007E49C1"/>
    <w:rsid w:val="00803354"/>
    <w:rsid w:val="00820974"/>
    <w:rsid w:val="008257FC"/>
    <w:rsid w:val="00835782"/>
    <w:rsid w:val="0084001E"/>
    <w:rsid w:val="00844960"/>
    <w:rsid w:val="008463A6"/>
    <w:rsid w:val="0085643C"/>
    <w:rsid w:val="00864D48"/>
    <w:rsid w:val="0089407D"/>
    <w:rsid w:val="008A1DCE"/>
    <w:rsid w:val="008A2F77"/>
    <w:rsid w:val="008A4BB1"/>
    <w:rsid w:val="008D0406"/>
    <w:rsid w:val="008D36BC"/>
    <w:rsid w:val="008D4104"/>
    <w:rsid w:val="008E0DEF"/>
    <w:rsid w:val="008E1C34"/>
    <w:rsid w:val="008E5336"/>
    <w:rsid w:val="008F0D0A"/>
    <w:rsid w:val="008F65A7"/>
    <w:rsid w:val="00902503"/>
    <w:rsid w:val="00905088"/>
    <w:rsid w:val="009153CF"/>
    <w:rsid w:val="0095002D"/>
    <w:rsid w:val="00950B5A"/>
    <w:rsid w:val="00960348"/>
    <w:rsid w:val="00960F30"/>
    <w:rsid w:val="00975C85"/>
    <w:rsid w:val="00980366"/>
    <w:rsid w:val="00980FF5"/>
    <w:rsid w:val="00981142"/>
    <w:rsid w:val="00992FC2"/>
    <w:rsid w:val="009D42A5"/>
    <w:rsid w:val="009F3D48"/>
    <w:rsid w:val="009F49C5"/>
    <w:rsid w:val="009F7890"/>
    <w:rsid w:val="00A112CB"/>
    <w:rsid w:val="00A1434C"/>
    <w:rsid w:val="00A15659"/>
    <w:rsid w:val="00A2009D"/>
    <w:rsid w:val="00A26082"/>
    <w:rsid w:val="00A3025C"/>
    <w:rsid w:val="00A34051"/>
    <w:rsid w:val="00A527BF"/>
    <w:rsid w:val="00A61CC8"/>
    <w:rsid w:val="00A65482"/>
    <w:rsid w:val="00A805F3"/>
    <w:rsid w:val="00A844DA"/>
    <w:rsid w:val="00A91036"/>
    <w:rsid w:val="00AA0321"/>
    <w:rsid w:val="00AA784A"/>
    <w:rsid w:val="00AB1BC7"/>
    <w:rsid w:val="00AB472B"/>
    <w:rsid w:val="00AD3478"/>
    <w:rsid w:val="00AD4348"/>
    <w:rsid w:val="00AE0CE7"/>
    <w:rsid w:val="00B05D94"/>
    <w:rsid w:val="00B06DFA"/>
    <w:rsid w:val="00B13BCD"/>
    <w:rsid w:val="00B40274"/>
    <w:rsid w:val="00B4748A"/>
    <w:rsid w:val="00B61846"/>
    <w:rsid w:val="00B77F58"/>
    <w:rsid w:val="00B816DB"/>
    <w:rsid w:val="00B90387"/>
    <w:rsid w:val="00BD3C1D"/>
    <w:rsid w:val="00BD6537"/>
    <w:rsid w:val="00BD7CE4"/>
    <w:rsid w:val="00BE04A6"/>
    <w:rsid w:val="00BE36B2"/>
    <w:rsid w:val="00BF3BEC"/>
    <w:rsid w:val="00C25838"/>
    <w:rsid w:val="00C36E99"/>
    <w:rsid w:val="00C40C09"/>
    <w:rsid w:val="00C465E6"/>
    <w:rsid w:val="00C50778"/>
    <w:rsid w:val="00C55576"/>
    <w:rsid w:val="00C63AAD"/>
    <w:rsid w:val="00C711A9"/>
    <w:rsid w:val="00C801F6"/>
    <w:rsid w:val="00C84054"/>
    <w:rsid w:val="00C90933"/>
    <w:rsid w:val="00C90F55"/>
    <w:rsid w:val="00C9270A"/>
    <w:rsid w:val="00C951C7"/>
    <w:rsid w:val="00C96190"/>
    <w:rsid w:val="00C9707E"/>
    <w:rsid w:val="00CA3550"/>
    <w:rsid w:val="00CA5B32"/>
    <w:rsid w:val="00CB7F49"/>
    <w:rsid w:val="00D02260"/>
    <w:rsid w:val="00D066DF"/>
    <w:rsid w:val="00D162FF"/>
    <w:rsid w:val="00D2246B"/>
    <w:rsid w:val="00D50974"/>
    <w:rsid w:val="00D728B4"/>
    <w:rsid w:val="00D85152"/>
    <w:rsid w:val="00D90ABA"/>
    <w:rsid w:val="00DA1C09"/>
    <w:rsid w:val="00DA36CC"/>
    <w:rsid w:val="00DA785C"/>
    <w:rsid w:val="00DC08CB"/>
    <w:rsid w:val="00DC0FBA"/>
    <w:rsid w:val="00DC3527"/>
    <w:rsid w:val="00DC5CCA"/>
    <w:rsid w:val="00DD08B5"/>
    <w:rsid w:val="00DD77AC"/>
    <w:rsid w:val="00DE57FD"/>
    <w:rsid w:val="00DE5A9F"/>
    <w:rsid w:val="00DF70F9"/>
    <w:rsid w:val="00E02E8F"/>
    <w:rsid w:val="00E03A87"/>
    <w:rsid w:val="00E076AB"/>
    <w:rsid w:val="00E11C89"/>
    <w:rsid w:val="00E34635"/>
    <w:rsid w:val="00E35ED7"/>
    <w:rsid w:val="00E45C90"/>
    <w:rsid w:val="00E53C89"/>
    <w:rsid w:val="00E540EA"/>
    <w:rsid w:val="00E608E9"/>
    <w:rsid w:val="00E622B4"/>
    <w:rsid w:val="00E744FD"/>
    <w:rsid w:val="00E84A38"/>
    <w:rsid w:val="00E856A5"/>
    <w:rsid w:val="00EB261B"/>
    <w:rsid w:val="00EB52D7"/>
    <w:rsid w:val="00EB6AA5"/>
    <w:rsid w:val="00EE6F6A"/>
    <w:rsid w:val="00EF1B34"/>
    <w:rsid w:val="00F1012A"/>
    <w:rsid w:val="00F10726"/>
    <w:rsid w:val="00F12A0B"/>
    <w:rsid w:val="00F20816"/>
    <w:rsid w:val="00F2157C"/>
    <w:rsid w:val="00F24407"/>
    <w:rsid w:val="00F25AED"/>
    <w:rsid w:val="00F268B1"/>
    <w:rsid w:val="00F37F7D"/>
    <w:rsid w:val="00F42FCE"/>
    <w:rsid w:val="00F53418"/>
    <w:rsid w:val="00F60682"/>
    <w:rsid w:val="00F71C25"/>
    <w:rsid w:val="00F73B01"/>
    <w:rsid w:val="00F77079"/>
    <w:rsid w:val="00FA654E"/>
    <w:rsid w:val="00FB3D87"/>
    <w:rsid w:val="00FB3EE8"/>
    <w:rsid w:val="00FB72CB"/>
    <w:rsid w:val="00FC1244"/>
    <w:rsid w:val="00FC7851"/>
    <w:rsid w:val="00FD1C6F"/>
    <w:rsid w:val="00FD2DDF"/>
    <w:rsid w:val="00FE48EF"/>
    <w:rsid w:val="00FE7F24"/>
    <w:rsid w:val="00FF5ED7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C50CE"/>
  <w15:docId w15:val="{B781AC6C-EC7F-44CA-BD49-47C51AC7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B5C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1B5CD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27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27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C927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9270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semiHidden/>
    <w:rsid w:val="00C927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A6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A26082"/>
    <w:pPr>
      <w:spacing w:before="100" w:beforeAutospacing="1" w:after="168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260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Base">
    <w:name w:val="TextoBase"/>
    <w:basedOn w:val="Normal"/>
    <w:autoRedefine/>
    <w:rsid w:val="005D720B"/>
    <w:pPr>
      <w:spacing w:before="120" w:after="120"/>
      <w:jc w:val="both"/>
    </w:pPr>
    <w:rPr>
      <w:color w:val="000000"/>
      <w:sz w:val="22"/>
    </w:rPr>
  </w:style>
  <w:style w:type="paragraph" w:styleId="Textoindependiente3">
    <w:name w:val="Body Text 3"/>
    <w:basedOn w:val="Normal"/>
    <w:link w:val="Textoindependiente3Car"/>
    <w:semiHidden/>
    <w:rsid w:val="005D720B"/>
    <w:pPr>
      <w:spacing w:after="240"/>
      <w:jc w:val="both"/>
    </w:pPr>
    <w:rPr>
      <w:color w:val="000000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720B"/>
    <w:rPr>
      <w:rFonts w:ascii="Times New Roman" w:eastAsia="Times New Roman" w:hAnsi="Times New Roman" w:cs="Times New Roman"/>
      <w:color w:val="00000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5D720B"/>
    <w:pPr>
      <w:jc w:val="both"/>
    </w:pPr>
    <w:rPr>
      <w:color w:val="000000"/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5D720B"/>
    <w:rPr>
      <w:rFonts w:ascii="Times New Roman" w:eastAsia="Times New Roman" w:hAnsi="Times New Roman" w:cs="Times New Roman"/>
      <w:color w:val="00000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E36B2"/>
    <w:rPr>
      <w:b/>
      <w:bCs/>
    </w:rPr>
  </w:style>
  <w:style w:type="character" w:customStyle="1" w:styleId="apple-converted-space">
    <w:name w:val="apple-converted-space"/>
    <w:basedOn w:val="Fuentedeprrafopredeter"/>
    <w:rsid w:val="00BE36B2"/>
  </w:style>
  <w:style w:type="table" w:styleId="Tablaconcuadrcula">
    <w:name w:val="Table Grid"/>
    <w:basedOn w:val="Tablanormal"/>
    <w:uiPriority w:val="59"/>
    <w:rsid w:val="00B1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7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5E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5E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5E6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5E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03354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B5CD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B5CD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ba.eus" TargetMode="External"/><Relationship Id="rId1" Type="http://schemas.openxmlformats.org/officeDocument/2006/relationships/hyperlink" Target="http://www.arab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A42D-A335-443D-B157-0A75434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JAVIER TROCONIZ</cp:lastModifiedBy>
  <cp:revision>2</cp:revision>
  <cp:lastPrinted>2018-05-22T09:00:00Z</cp:lastPrinted>
  <dcterms:created xsi:type="dcterms:W3CDTF">2018-05-24T09:22:00Z</dcterms:created>
  <dcterms:modified xsi:type="dcterms:W3CDTF">2018-05-24T09:22:00Z</dcterms:modified>
</cp:coreProperties>
</file>