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0DF" w:rsidRDefault="009970DF" w:rsidP="009970DF">
      <w:pPr>
        <w:shd w:val="clear" w:color="auto" w:fill="FFFFFF"/>
        <w:jc w:val="center"/>
        <w:rPr>
          <w:rFonts w:ascii="Tahoma" w:eastAsia="Times New Roman" w:hAnsi="Tahoma" w:cs="Tahoma"/>
          <w:b/>
          <w:bCs/>
          <w:color w:val="222222"/>
          <w:sz w:val="28"/>
          <w:szCs w:val="28"/>
          <w:u w:val="single"/>
          <w:lang w:eastAsia="es-ES_tradnl"/>
        </w:rPr>
      </w:pPr>
      <w:bookmarkStart w:id="0" w:name="_GoBack"/>
      <w:bookmarkEnd w:id="0"/>
    </w:p>
    <w:p w:rsidR="009970DF" w:rsidRDefault="009970DF" w:rsidP="009970DF">
      <w:pPr>
        <w:shd w:val="clear" w:color="auto" w:fill="FFFFFF"/>
        <w:jc w:val="center"/>
        <w:rPr>
          <w:rFonts w:ascii="Tahoma" w:eastAsia="Times New Roman" w:hAnsi="Tahoma" w:cs="Tahoma"/>
          <w:b/>
          <w:bCs/>
          <w:color w:val="222222"/>
          <w:sz w:val="28"/>
          <w:szCs w:val="28"/>
          <w:u w:val="single"/>
          <w:lang w:eastAsia="es-ES_tradnl"/>
        </w:rPr>
      </w:pPr>
    </w:p>
    <w:p w:rsidR="009970DF" w:rsidRPr="009970DF" w:rsidRDefault="009970DF" w:rsidP="009970DF">
      <w:pPr>
        <w:shd w:val="clear" w:color="auto" w:fill="FFFFFF"/>
        <w:jc w:val="center"/>
        <w:rPr>
          <w:rFonts w:ascii="Tahoma" w:eastAsia="Times New Roman" w:hAnsi="Tahoma" w:cs="Tahoma"/>
          <w:color w:val="222222"/>
          <w:sz w:val="28"/>
          <w:szCs w:val="28"/>
          <w:lang w:eastAsia="es-ES_tradnl"/>
        </w:rPr>
      </w:pPr>
      <w:r w:rsidRPr="009970DF">
        <w:rPr>
          <w:rFonts w:ascii="Tahoma" w:eastAsia="Times New Roman" w:hAnsi="Tahoma" w:cs="Tahoma"/>
          <w:b/>
          <w:bCs/>
          <w:color w:val="222222"/>
          <w:sz w:val="28"/>
          <w:szCs w:val="28"/>
          <w:u w:val="single"/>
          <w:lang w:eastAsia="es-ES_tradnl"/>
        </w:rPr>
        <w:t>SELECCIÓN DE ENFERMOS ANTE UN HIPOTÉTICO COLAPSO DE LAS UCI</w:t>
      </w: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p>
    <w:p w:rsidR="009970DF" w:rsidRPr="000D578B" w:rsidRDefault="009970DF" w:rsidP="009970DF">
      <w:pPr>
        <w:shd w:val="clear" w:color="auto" w:fill="FFFFFF"/>
        <w:jc w:val="both"/>
        <w:rPr>
          <w:rFonts w:ascii="Tahoma" w:eastAsia="Times New Roman" w:hAnsi="Tahoma" w:cs="Tahoma"/>
          <w:b/>
          <w:color w:val="222222"/>
          <w:sz w:val="32"/>
          <w:szCs w:val="32"/>
          <w:lang w:eastAsia="es-ES_tradnl"/>
        </w:rPr>
      </w:pPr>
      <w:proofErr w:type="spellStart"/>
      <w:r w:rsidRPr="009970DF">
        <w:rPr>
          <w:rFonts w:ascii="Tahoma" w:eastAsia="Times New Roman" w:hAnsi="Tahoma" w:cs="Tahoma"/>
          <w:b/>
          <w:color w:val="222222"/>
          <w:sz w:val="32"/>
          <w:szCs w:val="32"/>
          <w:lang w:eastAsia="es-ES_tradnl"/>
        </w:rPr>
        <w:t>Osakidetza</w:t>
      </w:r>
      <w:proofErr w:type="spellEnd"/>
      <w:r w:rsidRPr="009970DF">
        <w:rPr>
          <w:rFonts w:ascii="Tahoma" w:eastAsia="Times New Roman" w:hAnsi="Tahoma" w:cs="Tahoma"/>
          <w:b/>
          <w:color w:val="222222"/>
          <w:sz w:val="32"/>
          <w:szCs w:val="32"/>
          <w:lang w:eastAsia="es-ES_tradnl"/>
        </w:rPr>
        <w:t xml:space="preserve"> prepara un plan de selección de enfermos ante un hipotético colapso de las UCI</w:t>
      </w:r>
      <w:r w:rsidR="000D578B" w:rsidRPr="000D578B">
        <w:rPr>
          <w:rFonts w:ascii="Tahoma" w:eastAsia="Times New Roman" w:hAnsi="Tahoma" w:cs="Tahoma"/>
          <w:b/>
          <w:color w:val="222222"/>
          <w:sz w:val="32"/>
          <w:szCs w:val="32"/>
          <w:lang w:eastAsia="es-ES_tradnl"/>
        </w:rPr>
        <w:t>.</w:t>
      </w:r>
    </w:p>
    <w:p w:rsidR="000D578B" w:rsidRPr="009970DF" w:rsidRDefault="000D578B" w:rsidP="009970DF">
      <w:pPr>
        <w:shd w:val="clear" w:color="auto" w:fill="FFFFFF"/>
        <w:jc w:val="both"/>
        <w:rPr>
          <w:rFonts w:ascii="Tahoma" w:eastAsia="Times New Roman" w:hAnsi="Tahoma" w:cs="Tahoma"/>
          <w:color w:val="222222"/>
          <w:sz w:val="28"/>
          <w:szCs w:val="28"/>
          <w:lang w:eastAsia="es-ES_tradnl"/>
        </w:rPr>
      </w:pPr>
    </w:p>
    <w:p w:rsidR="009970DF" w:rsidRDefault="009970DF" w:rsidP="009970DF">
      <w:pPr>
        <w:shd w:val="clear" w:color="auto" w:fill="FFFFFF"/>
        <w:jc w:val="both"/>
        <w:rPr>
          <w:rFonts w:ascii="Tahoma" w:eastAsia="Times New Roman" w:hAnsi="Tahoma" w:cs="Tahoma"/>
          <w:color w:val="222222"/>
          <w:sz w:val="28"/>
          <w:szCs w:val="28"/>
          <w:lang w:eastAsia="es-ES_tradnl"/>
        </w:rPr>
      </w:pPr>
      <w:r w:rsidRPr="009970DF">
        <w:rPr>
          <w:rFonts w:ascii="Tahoma" w:eastAsia="Times New Roman" w:hAnsi="Tahoma" w:cs="Tahoma"/>
          <w:color w:val="222222"/>
          <w:sz w:val="28"/>
          <w:szCs w:val="28"/>
          <w:lang w:eastAsia="es-ES_tradnl"/>
        </w:rPr>
        <w:t>'El Correo (Araba/Álava)' - 2020-04-02</w:t>
      </w:r>
    </w:p>
    <w:p w:rsidR="000D578B" w:rsidRPr="009970DF" w:rsidRDefault="000D578B" w:rsidP="009970DF">
      <w:pPr>
        <w:shd w:val="clear" w:color="auto" w:fill="FFFFFF"/>
        <w:jc w:val="both"/>
        <w:rPr>
          <w:rFonts w:ascii="Tahoma" w:eastAsia="Times New Roman" w:hAnsi="Tahoma" w:cs="Tahoma"/>
          <w:color w:val="222222"/>
          <w:sz w:val="28"/>
          <w:szCs w:val="28"/>
          <w:lang w:eastAsia="es-ES_tradnl"/>
        </w:rPr>
      </w:pPr>
    </w:p>
    <w:p w:rsidR="009970DF" w:rsidRPr="000D578B" w:rsidRDefault="009970DF" w:rsidP="009970DF">
      <w:pPr>
        <w:shd w:val="clear" w:color="auto" w:fill="FFFFFF"/>
        <w:jc w:val="both"/>
        <w:rPr>
          <w:rFonts w:ascii="Tahoma" w:eastAsia="Times New Roman" w:hAnsi="Tahoma" w:cs="Tahoma"/>
          <w:b/>
          <w:color w:val="222222"/>
          <w:sz w:val="28"/>
          <w:szCs w:val="28"/>
          <w:lang w:eastAsia="es-ES_tradnl"/>
        </w:rPr>
      </w:pPr>
      <w:r w:rsidRPr="009970DF">
        <w:rPr>
          <w:rFonts w:ascii="Tahoma" w:eastAsia="Times New Roman" w:hAnsi="Tahoma" w:cs="Tahoma"/>
          <w:b/>
          <w:color w:val="222222"/>
          <w:sz w:val="28"/>
          <w:szCs w:val="28"/>
          <w:lang w:eastAsia="es-ES_tradnl"/>
        </w:rPr>
        <w:t>El do</w:t>
      </w:r>
      <w:r w:rsidRPr="009970DF">
        <w:rPr>
          <w:rFonts w:ascii="Tahoma" w:eastAsia="Times New Roman" w:hAnsi="Tahoma" w:cs="Tahoma"/>
          <w:b/>
          <w:color w:val="222222"/>
          <w:sz w:val="28"/>
          <w:szCs w:val="28"/>
          <w:lang w:eastAsia="es-ES_tradnl"/>
        </w:rPr>
        <w:softHyphen/>
        <w:t>cu</w:t>
      </w:r>
      <w:r w:rsidRPr="009970DF">
        <w:rPr>
          <w:rFonts w:ascii="Tahoma" w:eastAsia="Times New Roman" w:hAnsi="Tahoma" w:cs="Tahoma"/>
          <w:b/>
          <w:color w:val="222222"/>
          <w:sz w:val="28"/>
          <w:szCs w:val="28"/>
          <w:lang w:eastAsia="es-ES_tradnl"/>
        </w:rPr>
        <w:softHyphen/>
        <w:t>men</w:t>
      </w:r>
      <w:r w:rsidRPr="009970DF">
        <w:rPr>
          <w:rFonts w:ascii="Tahoma" w:eastAsia="Times New Roman" w:hAnsi="Tahoma" w:cs="Tahoma"/>
          <w:b/>
          <w:color w:val="222222"/>
          <w:sz w:val="28"/>
          <w:szCs w:val="28"/>
          <w:lang w:eastAsia="es-ES_tradnl"/>
        </w:rPr>
        <w:softHyphen/>
        <w:t>to de con</w:t>
      </w:r>
      <w:r w:rsidRPr="009970DF">
        <w:rPr>
          <w:rFonts w:ascii="Tahoma" w:eastAsia="Times New Roman" w:hAnsi="Tahoma" w:cs="Tahoma"/>
          <w:b/>
          <w:color w:val="222222"/>
          <w:sz w:val="28"/>
          <w:szCs w:val="28"/>
          <w:lang w:eastAsia="es-ES_tradnl"/>
        </w:rPr>
        <w:softHyphen/>
        <w:t>sen</w:t>
      </w:r>
      <w:r w:rsidRPr="009970DF">
        <w:rPr>
          <w:rFonts w:ascii="Tahoma" w:eastAsia="Times New Roman" w:hAnsi="Tahoma" w:cs="Tahoma"/>
          <w:b/>
          <w:color w:val="222222"/>
          <w:sz w:val="28"/>
          <w:szCs w:val="28"/>
          <w:lang w:eastAsia="es-ES_tradnl"/>
        </w:rPr>
        <w:softHyphen/>
        <w:t>so pac</w:t>
      </w:r>
      <w:r w:rsidRPr="009970DF">
        <w:rPr>
          <w:rFonts w:ascii="Tahoma" w:eastAsia="Times New Roman" w:hAnsi="Tahoma" w:cs="Tahoma"/>
          <w:b/>
          <w:color w:val="222222"/>
          <w:sz w:val="28"/>
          <w:szCs w:val="28"/>
          <w:lang w:eastAsia="es-ES_tradnl"/>
        </w:rPr>
        <w:softHyphen/>
        <w:t>ta</w:t>
      </w:r>
      <w:r w:rsidRPr="009970DF">
        <w:rPr>
          <w:rFonts w:ascii="Tahoma" w:eastAsia="Times New Roman" w:hAnsi="Tahoma" w:cs="Tahoma"/>
          <w:b/>
          <w:color w:val="222222"/>
          <w:sz w:val="28"/>
          <w:szCs w:val="28"/>
          <w:lang w:eastAsia="es-ES_tradnl"/>
        </w:rPr>
        <w:softHyphen/>
        <w:t>do con los pro</w:t>
      </w:r>
      <w:r w:rsidRPr="009970DF">
        <w:rPr>
          <w:rFonts w:ascii="Tahoma" w:eastAsia="Times New Roman" w:hAnsi="Tahoma" w:cs="Tahoma"/>
          <w:b/>
          <w:color w:val="222222"/>
          <w:sz w:val="28"/>
          <w:szCs w:val="28"/>
          <w:lang w:eastAsia="es-ES_tradnl"/>
        </w:rPr>
        <w:softHyphen/>
        <w:t>fe</w:t>
      </w:r>
      <w:r w:rsidRPr="009970DF">
        <w:rPr>
          <w:rFonts w:ascii="Tahoma" w:eastAsia="Times New Roman" w:hAnsi="Tahoma" w:cs="Tahoma"/>
          <w:b/>
          <w:color w:val="222222"/>
          <w:sz w:val="28"/>
          <w:szCs w:val="28"/>
          <w:lang w:eastAsia="es-ES_tradnl"/>
        </w:rPr>
        <w:softHyphen/>
        <w:t>sio</w:t>
      </w:r>
      <w:r w:rsidRPr="009970DF">
        <w:rPr>
          <w:rFonts w:ascii="Tahoma" w:eastAsia="Times New Roman" w:hAnsi="Tahoma" w:cs="Tahoma"/>
          <w:b/>
          <w:color w:val="222222"/>
          <w:sz w:val="28"/>
          <w:szCs w:val="28"/>
          <w:lang w:eastAsia="es-ES_tradnl"/>
        </w:rPr>
        <w:softHyphen/>
        <w:t>na</w:t>
      </w:r>
      <w:r w:rsidRPr="009970DF">
        <w:rPr>
          <w:rFonts w:ascii="Tahoma" w:eastAsia="Times New Roman" w:hAnsi="Tahoma" w:cs="Tahoma"/>
          <w:b/>
          <w:color w:val="222222"/>
          <w:sz w:val="28"/>
          <w:szCs w:val="28"/>
          <w:lang w:eastAsia="es-ES_tradnl"/>
        </w:rPr>
        <w:softHyphen/>
        <w:t>les plan</w:t>
      </w:r>
      <w:r w:rsidRPr="009970DF">
        <w:rPr>
          <w:rFonts w:ascii="Tahoma" w:eastAsia="Times New Roman" w:hAnsi="Tahoma" w:cs="Tahoma"/>
          <w:b/>
          <w:color w:val="222222"/>
          <w:sz w:val="28"/>
          <w:szCs w:val="28"/>
          <w:lang w:eastAsia="es-ES_tradnl"/>
        </w:rPr>
        <w:softHyphen/>
        <w:t>tea ges</w:t>
      </w:r>
      <w:r w:rsidRPr="009970DF">
        <w:rPr>
          <w:rFonts w:ascii="Tahoma" w:eastAsia="Times New Roman" w:hAnsi="Tahoma" w:cs="Tahoma"/>
          <w:b/>
          <w:color w:val="222222"/>
          <w:sz w:val="28"/>
          <w:szCs w:val="28"/>
          <w:lang w:eastAsia="es-ES_tradnl"/>
        </w:rPr>
        <w:softHyphen/>
        <w:t>tio</w:t>
      </w:r>
      <w:r w:rsidRPr="009970DF">
        <w:rPr>
          <w:rFonts w:ascii="Tahoma" w:eastAsia="Times New Roman" w:hAnsi="Tahoma" w:cs="Tahoma"/>
          <w:b/>
          <w:color w:val="222222"/>
          <w:sz w:val="28"/>
          <w:szCs w:val="28"/>
          <w:lang w:eastAsia="es-ES_tradnl"/>
        </w:rPr>
        <w:softHyphen/>
        <w:t>nar el ser</w:t>
      </w:r>
      <w:r w:rsidRPr="009970DF">
        <w:rPr>
          <w:rFonts w:ascii="Tahoma" w:eastAsia="Times New Roman" w:hAnsi="Tahoma" w:cs="Tahoma"/>
          <w:b/>
          <w:color w:val="222222"/>
          <w:sz w:val="28"/>
          <w:szCs w:val="28"/>
          <w:lang w:eastAsia="es-ES_tradnl"/>
        </w:rPr>
        <w:softHyphen/>
        <w:t>vi</w:t>
      </w:r>
      <w:r w:rsidRPr="009970DF">
        <w:rPr>
          <w:rFonts w:ascii="Tahoma" w:eastAsia="Times New Roman" w:hAnsi="Tahoma" w:cs="Tahoma"/>
          <w:b/>
          <w:color w:val="222222"/>
          <w:sz w:val="28"/>
          <w:szCs w:val="28"/>
          <w:lang w:eastAsia="es-ES_tradnl"/>
        </w:rPr>
        <w:softHyphen/>
        <w:t>cio co</w:t>
      </w:r>
      <w:r w:rsidRPr="009970DF">
        <w:rPr>
          <w:rFonts w:ascii="Tahoma" w:eastAsia="Times New Roman" w:hAnsi="Tahoma" w:cs="Tahoma"/>
          <w:b/>
          <w:color w:val="222222"/>
          <w:sz w:val="28"/>
          <w:szCs w:val="28"/>
          <w:lang w:eastAsia="es-ES_tradnl"/>
        </w:rPr>
        <w:softHyphen/>
        <w:t>mo si se tra</w:t>
      </w:r>
      <w:r w:rsidRPr="009970DF">
        <w:rPr>
          <w:rFonts w:ascii="Tahoma" w:eastAsia="Times New Roman" w:hAnsi="Tahoma" w:cs="Tahoma"/>
          <w:b/>
          <w:color w:val="222222"/>
          <w:sz w:val="28"/>
          <w:szCs w:val="28"/>
          <w:lang w:eastAsia="es-ES_tradnl"/>
        </w:rPr>
        <w:softHyphen/>
        <w:t>ta</w:t>
      </w:r>
      <w:r w:rsidRPr="009970DF">
        <w:rPr>
          <w:rFonts w:ascii="Tahoma" w:eastAsia="Times New Roman" w:hAnsi="Tahoma" w:cs="Tahoma"/>
          <w:b/>
          <w:color w:val="222222"/>
          <w:sz w:val="28"/>
          <w:szCs w:val="28"/>
          <w:lang w:eastAsia="es-ES_tradnl"/>
        </w:rPr>
        <w:softHyphen/>
        <w:t>ra «de una ca</w:t>
      </w:r>
      <w:r w:rsidRPr="009970DF">
        <w:rPr>
          <w:rFonts w:ascii="Tahoma" w:eastAsia="Times New Roman" w:hAnsi="Tahoma" w:cs="Tahoma"/>
          <w:b/>
          <w:color w:val="222222"/>
          <w:sz w:val="28"/>
          <w:szCs w:val="28"/>
          <w:lang w:eastAsia="es-ES_tradnl"/>
        </w:rPr>
        <w:softHyphen/>
        <w:t>tás</w:t>
      </w:r>
      <w:r w:rsidRPr="009970DF">
        <w:rPr>
          <w:rFonts w:ascii="Tahoma" w:eastAsia="Times New Roman" w:hAnsi="Tahoma" w:cs="Tahoma"/>
          <w:b/>
          <w:color w:val="222222"/>
          <w:sz w:val="28"/>
          <w:szCs w:val="28"/>
          <w:lang w:eastAsia="es-ES_tradnl"/>
        </w:rPr>
        <w:softHyphen/>
        <w:t>tro</w:t>
      </w:r>
      <w:r w:rsidRPr="009970DF">
        <w:rPr>
          <w:rFonts w:ascii="Tahoma" w:eastAsia="Times New Roman" w:hAnsi="Tahoma" w:cs="Tahoma"/>
          <w:b/>
          <w:color w:val="222222"/>
          <w:sz w:val="28"/>
          <w:szCs w:val="28"/>
          <w:lang w:eastAsia="es-ES_tradnl"/>
        </w:rPr>
        <w:softHyphen/>
        <w:t>fe»</w:t>
      </w: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p>
    <w:p w:rsidR="009970DF" w:rsidRDefault="009970DF" w:rsidP="009970DF">
      <w:pPr>
        <w:shd w:val="clear" w:color="auto" w:fill="FFFFFF"/>
        <w:jc w:val="both"/>
        <w:rPr>
          <w:rFonts w:ascii="Tahoma" w:eastAsia="Times New Roman" w:hAnsi="Tahoma" w:cs="Tahoma"/>
          <w:color w:val="222222"/>
          <w:sz w:val="28"/>
          <w:szCs w:val="28"/>
          <w:lang w:eastAsia="es-ES_tradnl"/>
        </w:rPr>
      </w:pPr>
      <w:r w:rsidRPr="009970DF">
        <w:rPr>
          <w:rFonts w:ascii="Tahoma" w:eastAsia="Times New Roman" w:hAnsi="Tahoma" w:cs="Tahoma"/>
          <w:color w:val="222222"/>
          <w:sz w:val="28"/>
          <w:szCs w:val="28"/>
          <w:lang w:eastAsia="es-ES_tradnl"/>
        </w:rPr>
        <w:t>FER</w:t>
      </w:r>
      <w:r w:rsidRPr="009970DF">
        <w:rPr>
          <w:rFonts w:ascii="Tahoma" w:eastAsia="Times New Roman" w:hAnsi="Tahoma" w:cs="Tahoma"/>
          <w:color w:val="222222"/>
          <w:sz w:val="28"/>
          <w:szCs w:val="28"/>
          <w:lang w:eastAsia="es-ES_tradnl"/>
        </w:rPr>
        <w:softHyphen/>
        <w:t>MÍN APEZ</w:t>
      </w:r>
      <w:r w:rsidRPr="009970DF">
        <w:rPr>
          <w:rFonts w:ascii="Tahoma" w:eastAsia="Times New Roman" w:hAnsi="Tahoma" w:cs="Tahoma"/>
          <w:color w:val="222222"/>
          <w:sz w:val="28"/>
          <w:szCs w:val="28"/>
          <w:lang w:eastAsia="es-ES_tradnl"/>
        </w:rPr>
        <w:softHyphen/>
        <w:t>TE</w:t>
      </w:r>
      <w:r w:rsidRPr="009970DF">
        <w:rPr>
          <w:rFonts w:ascii="Tahoma" w:eastAsia="Times New Roman" w:hAnsi="Tahoma" w:cs="Tahoma"/>
          <w:color w:val="222222"/>
          <w:sz w:val="28"/>
          <w:szCs w:val="28"/>
          <w:lang w:eastAsia="es-ES_tradnl"/>
        </w:rPr>
        <w:softHyphen/>
        <w:t>GUÍA</w:t>
      </w:r>
    </w:p>
    <w:p w:rsidR="000D578B" w:rsidRPr="009970DF" w:rsidRDefault="000D578B" w:rsidP="009970DF">
      <w:pPr>
        <w:shd w:val="clear" w:color="auto" w:fill="FFFFFF"/>
        <w:jc w:val="both"/>
        <w:rPr>
          <w:rFonts w:ascii="Tahoma" w:eastAsia="Times New Roman" w:hAnsi="Tahoma" w:cs="Tahoma"/>
          <w:color w:val="222222"/>
          <w:sz w:val="28"/>
          <w:szCs w:val="28"/>
          <w:lang w:eastAsia="es-ES_tradnl"/>
        </w:rPr>
      </w:pP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r w:rsidRPr="009970DF">
        <w:rPr>
          <w:rFonts w:ascii="Tahoma" w:eastAsia="Times New Roman" w:hAnsi="Tahoma" w:cs="Tahoma"/>
          <w:color w:val="222222"/>
          <w:sz w:val="28"/>
          <w:szCs w:val="28"/>
          <w:lang w:eastAsia="es-ES_tradnl"/>
        </w:rPr>
        <w:t>«</w:t>
      </w:r>
      <w:r w:rsidRPr="009970DF">
        <w:rPr>
          <w:rFonts w:ascii="Tahoma" w:eastAsia="Times New Roman" w:hAnsi="Tahoma" w:cs="Tahoma"/>
          <w:b/>
          <w:bCs/>
          <w:color w:val="222222"/>
          <w:sz w:val="28"/>
          <w:szCs w:val="28"/>
          <w:u w:val="single"/>
          <w:lang w:eastAsia="es-ES_tradnl"/>
        </w:rPr>
        <w:t>No es adecuado ofertar los cuidados críticos bajo el clásico criterio de ‘el primero que llega, los recibe’</w:t>
      </w:r>
      <w:r w:rsidRPr="009970DF">
        <w:rPr>
          <w:rFonts w:ascii="Tahoma" w:eastAsia="Times New Roman" w:hAnsi="Tahoma" w:cs="Tahoma"/>
          <w:color w:val="222222"/>
          <w:sz w:val="28"/>
          <w:szCs w:val="28"/>
          <w:lang w:eastAsia="es-ES_tradnl"/>
        </w:rPr>
        <w:t>».</w:t>
      </w: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p>
    <w:p w:rsidR="009970DF" w:rsidRDefault="009970DF" w:rsidP="009970DF">
      <w:pPr>
        <w:shd w:val="clear" w:color="auto" w:fill="FFFFFF"/>
        <w:jc w:val="both"/>
        <w:rPr>
          <w:rFonts w:ascii="Tahoma" w:eastAsia="Times New Roman" w:hAnsi="Tahoma" w:cs="Tahoma"/>
          <w:color w:val="222222"/>
          <w:sz w:val="28"/>
          <w:szCs w:val="28"/>
          <w:lang w:eastAsia="es-ES_tradnl"/>
        </w:rPr>
      </w:pPr>
      <w:r w:rsidRPr="009970DF">
        <w:rPr>
          <w:rFonts w:ascii="Tahoma" w:eastAsia="Times New Roman" w:hAnsi="Tahoma" w:cs="Tahoma"/>
          <w:color w:val="222222"/>
          <w:sz w:val="28"/>
          <w:szCs w:val="28"/>
          <w:lang w:eastAsia="es-ES_tradnl"/>
        </w:rPr>
        <w:t>El Gobierno vasco se plantea ofrecérselos «</w:t>
      </w:r>
      <w:r w:rsidRPr="009970DF">
        <w:rPr>
          <w:rFonts w:ascii="Tahoma" w:eastAsia="Times New Roman" w:hAnsi="Tahoma" w:cs="Tahoma"/>
          <w:b/>
          <w:bCs/>
          <w:i/>
          <w:iCs/>
          <w:color w:val="222222"/>
          <w:sz w:val="28"/>
          <w:szCs w:val="28"/>
          <w:lang w:eastAsia="es-ES_tradnl"/>
        </w:rPr>
        <w:t>al paciente que más puede beneficiarse de su aplicación en términos de supervivencia y calidad de vida, bajo el concepto ético de ‘maximizar los beneficios para el mayor número de personas’»</w:t>
      </w:r>
      <w:r w:rsidRPr="009970DF">
        <w:rPr>
          <w:rFonts w:ascii="Tahoma" w:eastAsia="Times New Roman" w:hAnsi="Tahoma" w:cs="Tahoma"/>
          <w:color w:val="222222"/>
          <w:sz w:val="28"/>
          <w:szCs w:val="28"/>
          <w:lang w:eastAsia="es-ES_tradnl"/>
        </w:rPr>
        <w:t>.</w:t>
      </w:r>
    </w:p>
    <w:p w:rsidR="000D578B" w:rsidRPr="009970DF" w:rsidRDefault="000D578B" w:rsidP="009970DF">
      <w:pPr>
        <w:shd w:val="clear" w:color="auto" w:fill="FFFFFF"/>
        <w:jc w:val="both"/>
        <w:rPr>
          <w:rFonts w:ascii="Tahoma" w:eastAsia="Times New Roman" w:hAnsi="Tahoma" w:cs="Tahoma"/>
          <w:color w:val="222222"/>
          <w:sz w:val="28"/>
          <w:szCs w:val="28"/>
          <w:lang w:eastAsia="es-ES_tradnl"/>
        </w:rPr>
      </w:pPr>
    </w:p>
    <w:p w:rsidR="000D578B" w:rsidRDefault="009970DF" w:rsidP="009970DF">
      <w:pPr>
        <w:shd w:val="clear" w:color="auto" w:fill="FFFFFF"/>
        <w:jc w:val="both"/>
        <w:rPr>
          <w:rFonts w:ascii="Tahoma" w:eastAsia="Times New Roman" w:hAnsi="Tahoma" w:cs="Tahoma"/>
          <w:color w:val="222222"/>
          <w:sz w:val="28"/>
          <w:szCs w:val="28"/>
          <w:lang w:eastAsia="es-ES_tradnl"/>
        </w:rPr>
      </w:pPr>
      <w:r w:rsidRPr="009970DF">
        <w:rPr>
          <w:rFonts w:ascii="Tahoma" w:eastAsia="Times New Roman" w:hAnsi="Tahoma" w:cs="Tahoma"/>
          <w:b/>
          <w:color w:val="222222"/>
          <w:sz w:val="28"/>
          <w:szCs w:val="28"/>
          <w:lang w:eastAsia="es-ES_tradnl"/>
        </w:rPr>
        <w:t xml:space="preserve">Este es el principio que guía el documento de consenso alcanzado por </w:t>
      </w:r>
      <w:proofErr w:type="spellStart"/>
      <w:r w:rsidRPr="009970DF">
        <w:rPr>
          <w:rFonts w:ascii="Tahoma" w:eastAsia="Times New Roman" w:hAnsi="Tahoma" w:cs="Tahoma"/>
          <w:b/>
          <w:color w:val="222222"/>
          <w:sz w:val="28"/>
          <w:szCs w:val="28"/>
          <w:lang w:eastAsia="es-ES_tradnl"/>
        </w:rPr>
        <w:t>Osakidetza</w:t>
      </w:r>
      <w:proofErr w:type="spellEnd"/>
      <w:r w:rsidRPr="009970DF">
        <w:rPr>
          <w:rFonts w:ascii="Tahoma" w:eastAsia="Times New Roman" w:hAnsi="Tahoma" w:cs="Tahoma"/>
          <w:b/>
          <w:color w:val="222222"/>
          <w:sz w:val="28"/>
          <w:szCs w:val="28"/>
          <w:lang w:eastAsia="es-ES_tradnl"/>
        </w:rPr>
        <w:t xml:space="preserve"> con los máximos responsables de las Unidades de Cuidados Intensivos de Euskadi</w:t>
      </w:r>
      <w:r w:rsidR="000D578B">
        <w:rPr>
          <w:rFonts w:ascii="Tahoma" w:eastAsia="Times New Roman" w:hAnsi="Tahoma" w:cs="Tahoma"/>
          <w:b/>
          <w:color w:val="222222"/>
          <w:sz w:val="28"/>
          <w:szCs w:val="28"/>
          <w:lang w:eastAsia="es-ES_tradnl"/>
        </w:rPr>
        <w:t>.</w:t>
      </w:r>
      <w:r w:rsidRPr="009970DF">
        <w:rPr>
          <w:rFonts w:ascii="Tahoma" w:eastAsia="Times New Roman" w:hAnsi="Tahoma" w:cs="Tahoma"/>
          <w:color w:val="222222"/>
          <w:sz w:val="28"/>
          <w:szCs w:val="28"/>
          <w:lang w:eastAsia="es-ES_tradnl"/>
        </w:rPr>
        <w:t xml:space="preserve"> </w:t>
      </w:r>
    </w:p>
    <w:p w:rsidR="000D578B" w:rsidRDefault="000D578B" w:rsidP="009970DF">
      <w:pPr>
        <w:shd w:val="clear" w:color="auto" w:fill="FFFFFF"/>
        <w:jc w:val="both"/>
        <w:rPr>
          <w:rFonts w:ascii="Tahoma" w:eastAsia="Times New Roman" w:hAnsi="Tahoma" w:cs="Tahoma"/>
          <w:color w:val="222222"/>
          <w:sz w:val="28"/>
          <w:szCs w:val="28"/>
          <w:lang w:eastAsia="es-ES_tradnl"/>
        </w:rPr>
      </w:pPr>
    </w:p>
    <w:p w:rsidR="009970DF" w:rsidRPr="009970DF" w:rsidRDefault="000D578B" w:rsidP="009970DF">
      <w:pPr>
        <w:shd w:val="clear" w:color="auto" w:fill="FFFFFF"/>
        <w:jc w:val="both"/>
        <w:rPr>
          <w:rFonts w:ascii="Tahoma" w:eastAsia="Times New Roman" w:hAnsi="Tahoma" w:cs="Tahoma"/>
          <w:color w:val="222222"/>
          <w:sz w:val="28"/>
          <w:szCs w:val="28"/>
          <w:lang w:eastAsia="es-ES_tradnl"/>
        </w:rPr>
      </w:pPr>
      <w:r>
        <w:rPr>
          <w:rFonts w:ascii="Tahoma" w:eastAsia="Times New Roman" w:hAnsi="Tahoma" w:cs="Tahoma"/>
          <w:b/>
          <w:color w:val="222222"/>
          <w:sz w:val="28"/>
          <w:szCs w:val="28"/>
          <w:lang w:eastAsia="es-ES_tradnl"/>
        </w:rPr>
        <w:t xml:space="preserve">Se </w:t>
      </w:r>
      <w:r w:rsidR="009970DF" w:rsidRPr="009970DF">
        <w:rPr>
          <w:rFonts w:ascii="Tahoma" w:eastAsia="Times New Roman" w:hAnsi="Tahoma" w:cs="Tahoma"/>
          <w:b/>
          <w:bCs/>
          <w:i/>
          <w:iCs/>
          <w:color w:val="222222"/>
          <w:sz w:val="28"/>
          <w:szCs w:val="28"/>
          <w:lang w:eastAsia="es-ES_tradnl"/>
        </w:rPr>
        <w:t>sustenta en las recomendaciones impartidas por la Sociedad Española de Medicina Intensiva, Crítica y Unidades Coronarias (</w:t>
      </w:r>
      <w:proofErr w:type="spellStart"/>
      <w:r w:rsidR="009970DF" w:rsidRPr="009970DF">
        <w:rPr>
          <w:rFonts w:ascii="Tahoma" w:eastAsia="Times New Roman" w:hAnsi="Tahoma" w:cs="Tahoma"/>
          <w:b/>
          <w:bCs/>
          <w:i/>
          <w:iCs/>
          <w:color w:val="222222"/>
          <w:sz w:val="28"/>
          <w:szCs w:val="28"/>
          <w:lang w:eastAsia="es-ES_tradnl"/>
        </w:rPr>
        <w:t>Semicyuc</w:t>
      </w:r>
      <w:proofErr w:type="spellEnd"/>
      <w:r w:rsidR="009970DF" w:rsidRPr="009970DF">
        <w:rPr>
          <w:rFonts w:ascii="Tahoma" w:eastAsia="Times New Roman" w:hAnsi="Tahoma" w:cs="Tahoma"/>
          <w:b/>
          <w:bCs/>
          <w:i/>
          <w:iCs/>
          <w:color w:val="222222"/>
          <w:sz w:val="28"/>
          <w:szCs w:val="28"/>
          <w:lang w:eastAsia="es-ES_tradnl"/>
        </w:rPr>
        <w:t>), conocidas esta misma semana.</w:t>
      </w: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r w:rsidRPr="009970DF">
        <w:rPr>
          <w:rFonts w:ascii="Tahoma" w:eastAsia="Times New Roman" w:hAnsi="Tahoma" w:cs="Tahoma"/>
          <w:b/>
          <w:bCs/>
          <w:color w:val="222222"/>
          <w:sz w:val="28"/>
          <w:szCs w:val="28"/>
          <w:u w:val="single"/>
          <w:lang w:eastAsia="es-ES_tradnl"/>
        </w:rPr>
        <w:t>En el caso de que haya más demanda asistencial que oferta de camas de UCI </w:t>
      </w:r>
      <w:r w:rsidRPr="009970DF">
        <w:rPr>
          <w:rFonts w:ascii="Tahoma" w:eastAsia="Times New Roman" w:hAnsi="Tahoma" w:cs="Tahoma"/>
          <w:color w:val="222222"/>
          <w:sz w:val="28"/>
          <w:szCs w:val="28"/>
          <w:lang w:eastAsia="es-ES_tradnl"/>
        </w:rPr>
        <w:t>–</w:t>
      </w:r>
    </w:p>
    <w:p w:rsidR="009970DF" w:rsidRDefault="009970DF" w:rsidP="009970DF">
      <w:pPr>
        <w:shd w:val="clear" w:color="auto" w:fill="FFFFFF"/>
        <w:jc w:val="both"/>
        <w:rPr>
          <w:rFonts w:ascii="Tahoma" w:eastAsia="Times New Roman" w:hAnsi="Tahoma" w:cs="Tahoma"/>
          <w:color w:val="222222"/>
          <w:sz w:val="28"/>
          <w:szCs w:val="28"/>
          <w:lang w:eastAsia="es-ES_tradnl"/>
        </w:rPr>
      </w:pPr>
      <w:r w:rsidRPr="009970DF">
        <w:rPr>
          <w:rFonts w:ascii="Tahoma" w:eastAsia="Times New Roman" w:hAnsi="Tahoma" w:cs="Tahoma"/>
          <w:color w:val="222222"/>
          <w:sz w:val="28"/>
          <w:szCs w:val="28"/>
          <w:lang w:eastAsia="es-ES_tradnl"/>
        </w:rPr>
        <w:t>una situación que Euskadi no ha registrado y quizás no registre porque la epidemia parece dar visos de remitir–, los sanitarios volcarán sus recursos en los pacientes que tengan más posibilidades de vencer al Covid19 y salir adelante.</w:t>
      </w:r>
    </w:p>
    <w:p w:rsidR="006C54B8" w:rsidRDefault="006C54B8" w:rsidP="009970DF">
      <w:pPr>
        <w:shd w:val="clear" w:color="auto" w:fill="FFFFFF"/>
        <w:jc w:val="both"/>
        <w:rPr>
          <w:rFonts w:ascii="Tahoma" w:eastAsia="Times New Roman" w:hAnsi="Tahoma" w:cs="Tahoma"/>
          <w:color w:val="222222"/>
          <w:sz w:val="28"/>
          <w:szCs w:val="28"/>
          <w:lang w:eastAsia="es-ES_tradnl"/>
        </w:rPr>
      </w:pPr>
    </w:p>
    <w:p w:rsidR="006C54B8" w:rsidRPr="009970DF" w:rsidRDefault="006C54B8" w:rsidP="009970DF">
      <w:pPr>
        <w:shd w:val="clear" w:color="auto" w:fill="FFFFFF"/>
        <w:jc w:val="both"/>
        <w:rPr>
          <w:rFonts w:ascii="Tahoma" w:eastAsia="Times New Roman" w:hAnsi="Tahoma" w:cs="Tahoma"/>
          <w:color w:val="222222"/>
          <w:sz w:val="28"/>
          <w:szCs w:val="28"/>
          <w:lang w:eastAsia="es-ES_tradnl"/>
        </w:rPr>
      </w:pPr>
    </w:p>
    <w:p w:rsidR="006C54B8" w:rsidRDefault="006C54B8" w:rsidP="009970DF">
      <w:pPr>
        <w:shd w:val="clear" w:color="auto" w:fill="FFFFFF"/>
        <w:jc w:val="both"/>
        <w:rPr>
          <w:rFonts w:ascii="Tahoma" w:eastAsia="Times New Roman" w:hAnsi="Tahoma" w:cs="Tahoma"/>
          <w:b/>
          <w:bCs/>
          <w:color w:val="222222"/>
          <w:sz w:val="28"/>
          <w:szCs w:val="28"/>
          <w:lang w:eastAsia="es-ES_tradnl"/>
        </w:rPr>
      </w:pPr>
    </w:p>
    <w:p w:rsidR="006C54B8" w:rsidRDefault="006C54B8" w:rsidP="009970DF">
      <w:pPr>
        <w:shd w:val="clear" w:color="auto" w:fill="FFFFFF"/>
        <w:jc w:val="both"/>
        <w:rPr>
          <w:rFonts w:ascii="Tahoma" w:eastAsia="Times New Roman" w:hAnsi="Tahoma" w:cs="Tahoma"/>
          <w:b/>
          <w:bCs/>
          <w:color w:val="222222"/>
          <w:sz w:val="28"/>
          <w:szCs w:val="28"/>
          <w:lang w:eastAsia="es-ES_tradnl"/>
        </w:rPr>
      </w:pP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r w:rsidRPr="009970DF">
        <w:rPr>
          <w:rFonts w:ascii="Tahoma" w:eastAsia="Times New Roman" w:hAnsi="Tahoma" w:cs="Tahoma"/>
          <w:b/>
          <w:bCs/>
          <w:color w:val="222222"/>
          <w:sz w:val="28"/>
          <w:szCs w:val="28"/>
          <w:lang w:eastAsia="es-ES_tradnl"/>
        </w:rPr>
        <w:t xml:space="preserve">La respuesta sanitaria al coronavirus está suponiendo a los profesionales de </w:t>
      </w:r>
      <w:proofErr w:type="spellStart"/>
      <w:r w:rsidRPr="009970DF">
        <w:rPr>
          <w:rFonts w:ascii="Tahoma" w:eastAsia="Times New Roman" w:hAnsi="Tahoma" w:cs="Tahoma"/>
          <w:b/>
          <w:bCs/>
          <w:color w:val="222222"/>
          <w:sz w:val="28"/>
          <w:szCs w:val="28"/>
          <w:lang w:eastAsia="es-ES_tradnl"/>
        </w:rPr>
        <w:t>Osakidetza</w:t>
      </w:r>
      <w:proofErr w:type="spellEnd"/>
      <w:r w:rsidRPr="009970DF">
        <w:rPr>
          <w:rFonts w:ascii="Tahoma" w:eastAsia="Times New Roman" w:hAnsi="Tahoma" w:cs="Tahoma"/>
          <w:b/>
          <w:bCs/>
          <w:color w:val="222222"/>
          <w:sz w:val="28"/>
          <w:szCs w:val="28"/>
          <w:lang w:eastAsia="es-ES_tradnl"/>
        </w:rPr>
        <w:t xml:space="preserve"> un esfuerzo descomunal desde todos los puntos de vista: laboral, físico, emocional, familiar</w:t>
      </w:r>
      <w:r w:rsidRPr="009970DF">
        <w:rPr>
          <w:rFonts w:ascii="Tahoma" w:eastAsia="Times New Roman" w:hAnsi="Tahoma" w:cs="Tahoma"/>
          <w:color w:val="222222"/>
          <w:sz w:val="28"/>
          <w:szCs w:val="28"/>
          <w:lang w:eastAsia="es-ES_tradnl"/>
        </w:rPr>
        <w:t>...</w:t>
      </w: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r w:rsidRPr="009970DF">
        <w:rPr>
          <w:rFonts w:ascii="Tahoma" w:eastAsia="Times New Roman" w:hAnsi="Tahoma" w:cs="Tahoma"/>
          <w:b/>
          <w:bCs/>
          <w:color w:val="222222"/>
          <w:sz w:val="28"/>
          <w:szCs w:val="28"/>
          <w:u w:val="single"/>
          <w:lang w:eastAsia="es-ES_tradnl"/>
        </w:rPr>
        <w:t>Lo peor, según reconoce el Gobierno vasco, podrían está por llegar,</w:t>
      </w:r>
      <w:r w:rsidR="006C54B8">
        <w:rPr>
          <w:rFonts w:ascii="Tahoma" w:eastAsia="Times New Roman" w:hAnsi="Tahoma" w:cs="Tahoma"/>
          <w:color w:val="222222"/>
          <w:sz w:val="28"/>
          <w:szCs w:val="28"/>
          <w:lang w:eastAsia="es-ES_tradnl"/>
        </w:rPr>
        <w:t xml:space="preserve"> </w:t>
      </w:r>
      <w:r w:rsidRPr="009970DF">
        <w:rPr>
          <w:rFonts w:ascii="Tahoma" w:eastAsia="Times New Roman" w:hAnsi="Tahoma" w:cs="Tahoma"/>
          <w:color w:val="222222"/>
          <w:sz w:val="28"/>
          <w:szCs w:val="28"/>
          <w:lang w:eastAsia="es-ES_tradnl"/>
        </w:rPr>
        <w:t>aunque también es cierto que el respiro de los últimos días podría apuntar a un cambio de tendencia. El protocolo vasco parte de la aceptación de que</w:t>
      </w: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r w:rsidRPr="009970DF">
        <w:rPr>
          <w:rFonts w:ascii="Tahoma" w:eastAsia="Times New Roman" w:hAnsi="Tahoma" w:cs="Tahoma"/>
          <w:b/>
          <w:bCs/>
          <w:color w:val="222222"/>
          <w:sz w:val="28"/>
          <w:szCs w:val="28"/>
          <w:u w:val="single"/>
          <w:lang w:eastAsia="es-ES_tradnl"/>
        </w:rPr>
        <w:t>la toma de decisiones sobre Limitación de Tratamientos de Soporte Vital (LTSV) –que es de lo que se trata– puede suponer una fuente de conflictos con los pacientes, familiares y entre los propios profesionales».</w:t>
      </w: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r w:rsidRPr="009970DF">
        <w:rPr>
          <w:rFonts w:ascii="Tahoma" w:eastAsia="Times New Roman" w:hAnsi="Tahoma" w:cs="Tahoma"/>
          <w:color w:val="222222"/>
          <w:sz w:val="28"/>
          <w:szCs w:val="28"/>
          <w:lang w:eastAsia="es-ES_tradnl"/>
        </w:rPr>
        <w:t>A la dureza de la actual situación de pandemia, con un «creciente número de pacientes críticos con insuficiencia respiratoria aguda grave –describe el informe–, se suma además otra dificultad». Esa complicación añadida es </w:t>
      </w:r>
      <w:r w:rsidRPr="009970DF">
        <w:rPr>
          <w:rFonts w:ascii="Tahoma" w:eastAsia="Times New Roman" w:hAnsi="Tahoma" w:cs="Tahoma"/>
          <w:b/>
          <w:bCs/>
          <w:color w:val="222222"/>
          <w:sz w:val="28"/>
          <w:szCs w:val="28"/>
          <w:u w:val="single"/>
          <w:lang w:eastAsia="es-ES_tradnl"/>
        </w:rPr>
        <w:t xml:space="preserve">«la gestión de recursos materiales (camas de UCI, equipos de protección individuales, respiradores, </w:t>
      </w:r>
      <w:proofErr w:type="spellStart"/>
      <w:r w:rsidRPr="009970DF">
        <w:rPr>
          <w:rFonts w:ascii="Tahoma" w:eastAsia="Times New Roman" w:hAnsi="Tahoma" w:cs="Tahoma"/>
          <w:b/>
          <w:bCs/>
          <w:color w:val="222222"/>
          <w:sz w:val="28"/>
          <w:szCs w:val="28"/>
          <w:u w:val="single"/>
          <w:lang w:eastAsia="es-ES_tradnl"/>
        </w:rPr>
        <w:t>etc</w:t>
      </w:r>
      <w:proofErr w:type="spellEnd"/>
      <w:r w:rsidRPr="009970DF">
        <w:rPr>
          <w:rFonts w:ascii="Tahoma" w:eastAsia="Times New Roman" w:hAnsi="Tahoma" w:cs="Tahoma"/>
          <w:b/>
          <w:bCs/>
          <w:color w:val="222222"/>
          <w:sz w:val="28"/>
          <w:szCs w:val="28"/>
          <w:u w:val="single"/>
          <w:lang w:eastAsia="es-ES_tradnl"/>
        </w:rPr>
        <w:t>) y humanos».</w:t>
      </w: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p>
    <w:p w:rsidR="009970DF" w:rsidRDefault="009970DF" w:rsidP="009970DF">
      <w:pPr>
        <w:shd w:val="clear" w:color="auto" w:fill="FFFFFF"/>
        <w:jc w:val="both"/>
        <w:rPr>
          <w:rFonts w:ascii="Tahoma" w:eastAsia="Times New Roman" w:hAnsi="Tahoma" w:cs="Tahoma"/>
          <w:b/>
          <w:bCs/>
          <w:color w:val="222222"/>
          <w:sz w:val="28"/>
          <w:szCs w:val="28"/>
          <w:u w:val="single"/>
          <w:lang w:eastAsia="es-ES_tradnl"/>
        </w:rPr>
      </w:pPr>
      <w:r w:rsidRPr="009970DF">
        <w:rPr>
          <w:rFonts w:ascii="Tahoma" w:eastAsia="Times New Roman" w:hAnsi="Tahoma" w:cs="Tahoma"/>
          <w:color w:val="222222"/>
          <w:sz w:val="28"/>
          <w:szCs w:val="28"/>
          <w:lang w:eastAsia="es-ES_tradnl"/>
        </w:rPr>
        <w:t>El plan diseñado en Euskadi propone manejar esta «</w:t>
      </w:r>
      <w:r w:rsidRPr="009970DF">
        <w:rPr>
          <w:rFonts w:ascii="Tahoma" w:eastAsia="Times New Roman" w:hAnsi="Tahoma" w:cs="Tahoma"/>
          <w:b/>
          <w:bCs/>
          <w:color w:val="222222"/>
          <w:sz w:val="28"/>
          <w:szCs w:val="28"/>
          <w:u w:val="single"/>
          <w:lang w:eastAsia="es-ES_tradnl"/>
        </w:rPr>
        <w:t>situación excepcional» como las «de ‘medicina de catástrofe’ o ‘de emergencia con múltiples víctimas», cuando la disponibilidad de recursos resulta «limitada».</w:t>
      </w:r>
    </w:p>
    <w:p w:rsidR="006C54B8" w:rsidRDefault="006C54B8" w:rsidP="009970DF">
      <w:pPr>
        <w:shd w:val="clear" w:color="auto" w:fill="FFFFFF"/>
        <w:jc w:val="both"/>
        <w:rPr>
          <w:rFonts w:ascii="Tahoma" w:eastAsia="Times New Roman" w:hAnsi="Tahoma" w:cs="Tahoma"/>
          <w:color w:val="222222"/>
          <w:sz w:val="28"/>
          <w:szCs w:val="28"/>
          <w:lang w:eastAsia="es-ES_tradnl"/>
        </w:rPr>
      </w:pPr>
    </w:p>
    <w:p w:rsidR="006C54B8" w:rsidRPr="009970DF" w:rsidRDefault="006C54B8" w:rsidP="009970DF">
      <w:pPr>
        <w:shd w:val="clear" w:color="auto" w:fill="FFFFFF"/>
        <w:jc w:val="both"/>
        <w:rPr>
          <w:rFonts w:ascii="Tahoma" w:eastAsia="Times New Roman" w:hAnsi="Tahoma" w:cs="Tahoma"/>
          <w:color w:val="222222"/>
          <w:sz w:val="28"/>
          <w:szCs w:val="28"/>
          <w:lang w:eastAsia="es-ES_tradnl"/>
        </w:rPr>
      </w:pP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r w:rsidRPr="009970DF">
        <w:rPr>
          <w:rFonts w:ascii="Tahoma" w:eastAsia="Times New Roman" w:hAnsi="Tahoma" w:cs="Tahoma"/>
          <w:color w:val="222222"/>
          <w:sz w:val="28"/>
          <w:szCs w:val="28"/>
          <w:lang w:eastAsia="es-ES_tradnl"/>
        </w:rPr>
        <w:t>El criterio que prevalecerá cuando las UCI no den abasto es que «</w:t>
      </w:r>
      <w:r w:rsidR="00B635C9">
        <w:rPr>
          <w:rFonts w:ascii="Tahoma" w:eastAsia="Times New Roman" w:hAnsi="Tahoma" w:cs="Tahoma"/>
          <w:color w:val="222222"/>
          <w:sz w:val="28"/>
          <w:szCs w:val="28"/>
          <w:lang w:eastAsia="es-ES_tradnl"/>
        </w:rPr>
        <w:t>l camas y los equipos de ventilación mecánica, se reservaran para los pacientes con mayoras posibilidades</w:t>
      </w:r>
      <w:r w:rsidR="00D52447">
        <w:rPr>
          <w:rFonts w:ascii="Tahoma" w:eastAsia="Times New Roman" w:hAnsi="Tahoma" w:cs="Tahoma"/>
          <w:color w:val="222222"/>
          <w:sz w:val="28"/>
          <w:szCs w:val="28"/>
          <w:lang w:eastAsia="es-ES_tradnl"/>
        </w:rPr>
        <w:t xml:space="preserve"> de supervivencia y recuperación;</w:t>
      </w: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r w:rsidRPr="009970DF">
        <w:rPr>
          <w:rFonts w:ascii="Tahoma" w:eastAsia="Times New Roman" w:hAnsi="Tahoma" w:cs="Tahoma"/>
          <w:b/>
          <w:color w:val="222222"/>
          <w:sz w:val="28"/>
          <w:szCs w:val="28"/>
          <w:lang w:eastAsia="es-ES_tradnl"/>
        </w:rPr>
        <w:t>en definitiva, con «mayor esperanza de vida</w:t>
      </w:r>
      <w:r w:rsidRPr="009970DF">
        <w:rPr>
          <w:rFonts w:ascii="Tahoma" w:eastAsia="Times New Roman" w:hAnsi="Tahoma" w:cs="Tahoma"/>
          <w:color w:val="222222"/>
          <w:sz w:val="28"/>
          <w:szCs w:val="28"/>
          <w:lang w:eastAsia="es-ES_tradnl"/>
        </w:rPr>
        <w:t xml:space="preserve">». En esta decisión – aconseja la guía </w:t>
      </w:r>
      <w:proofErr w:type="spellStart"/>
      <w:r w:rsidRPr="009970DF">
        <w:rPr>
          <w:rFonts w:ascii="Tahoma" w:eastAsia="Times New Roman" w:hAnsi="Tahoma" w:cs="Tahoma"/>
          <w:color w:val="222222"/>
          <w:sz w:val="28"/>
          <w:szCs w:val="28"/>
          <w:lang w:eastAsia="es-ES_tradnl"/>
        </w:rPr>
        <w:t>clínica</w:t>
      </w:r>
      <w:r w:rsidR="00D52447">
        <w:rPr>
          <w:rFonts w:ascii="Tahoma" w:eastAsia="Times New Roman" w:hAnsi="Tahoma" w:cs="Tahoma"/>
          <w:color w:val="222222"/>
          <w:sz w:val="28"/>
          <w:szCs w:val="28"/>
          <w:lang w:eastAsia="es-ES_tradnl"/>
        </w:rPr>
        <w:t>,</w:t>
      </w:r>
      <w:r w:rsidRPr="009970DF">
        <w:rPr>
          <w:rFonts w:ascii="Tahoma" w:eastAsia="Times New Roman" w:hAnsi="Tahoma" w:cs="Tahoma"/>
          <w:b/>
          <w:bCs/>
          <w:color w:val="222222"/>
          <w:sz w:val="28"/>
          <w:szCs w:val="28"/>
          <w:u w:val="single"/>
          <w:lang w:eastAsia="es-ES_tradnl"/>
        </w:rPr>
        <w:t>se</w:t>
      </w:r>
      <w:proofErr w:type="spellEnd"/>
      <w:r w:rsidRPr="009970DF">
        <w:rPr>
          <w:rFonts w:ascii="Tahoma" w:eastAsia="Times New Roman" w:hAnsi="Tahoma" w:cs="Tahoma"/>
          <w:b/>
          <w:bCs/>
          <w:color w:val="222222"/>
          <w:sz w:val="28"/>
          <w:szCs w:val="28"/>
          <w:u w:val="single"/>
          <w:lang w:eastAsia="es-ES_tradnl"/>
        </w:rPr>
        <w:t xml:space="preserve"> han de tener en cuenta la edad, el pronóstico clínico del cuadro que presenta, la presencia de comorbilidades (otras enfermedades crónicas o agudas) y la disfunción de múltiples órganos»</w:t>
      </w:r>
      <w:r w:rsidRPr="009970DF">
        <w:rPr>
          <w:rFonts w:ascii="Tahoma" w:eastAsia="Times New Roman" w:hAnsi="Tahoma" w:cs="Tahoma"/>
          <w:color w:val="222222"/>
          <w:sz w:val="28"/>
          <w:szCs w:val="28"/>
          <w:lang w:eastAsia="es-ES_tradnl"/>
        </w:rPr>
        <w:t>.</w:t>
      </w:r>
    </w:p>
    <w:p w:rsidR="006C54B8" w:rsidRDefault="006C54B8" w:rsidP="009970DF">
      <w:pPr>
        <w:shd w:val="clear" w:color="auto" w:fill="FFFFFF"/>
        <w:jc w:val="both"/>
        <w:rPr>
          <w:rFonts w:ascii="Tahoma" w:eastAsia="Times New Roman" w:hAnsi="Tahoma" w:cs="Tahoma"/>
          <w:color w:val="222222"/>
          <w:sz w:val="28"/>
          <w:szCs w:val="28"/>
          <w:lang w:eastAsia="es-ES_tradnl"/>
        </w:rPr>
      </w:pPr>
    </w:p>
    <w:p w:rsidR="006C54B8" w:rsidRDefault="006C54B8" w:rsidP="009970DF">
      <w:pPr>
        <w:shd w:val="clear" w:color="auto" w:fill="FFFFFF"/>
        <w:jc w:val="both"/>
        <w:rPr>
          <w:rFonts w:ascii="Tahoma" w:eastAsia="Times New Roman" w:hAnsi="Tahoma" w:cs="Tahoma"/>
          <w:color w:val="222222"/>
          <w:sz w:val="28"/>
          <w:szCs w:val="28"/>
          <w:lang w:eastAsia="es-ES_tradnl"/>
        </w:rPr>
      </w:pPr>
    </w:p>
    <w:p w:rsidR="006C54B8" w:rsidRDefault="006C54B8" w:rsidP="009970DF">
      <w:pPr>
        <w:shd w:val="clear" w:color="auto" w:fill="FFFFFF"/>
        <w:jc w:val="both"/>
        <w:rPr>
          <w:rFonts w:ascii="Tahoma" w:eastAsia="Times New Roman" w:hAnsi="Tahoma" w:cs="Tahoma"/>
          <w:color w:val="222222"/>
          <w:sz w:val="28"/>
          <w:szCs w:val="28"/>
          <w:lang w:eastAsia="es-ES_tradnl"/>
        </w:rPr>
      </w:pPr>
    </w:p>
    <w:p w:rsidR="006C54B8" w:rsidRDefault="006C54B8" w:rsidP="009970DF">
      <w:pPr>
        <w:shd w:val="clear" w:color="auto" w:fill="FFFFFF"/>
        <w:jc w:val="both"/>
        <w:rPr>
          <w:rFonts w:ascii="Tahoma" w:eastAsia="Times New Roman" w:hAnsi="Tahoma" w:cs="Tahoma"/>
          <w:color w:val="222222"/>
          <w:sz w:val="28"/>
          <w:szCs w:val="28"/>
          <w:lang w:eastAsia="es-ES_tradnl"/>
        </w:rPr>
      </w:pPr>
    </w:p>
    <w:p w:rsidR="006C54B8" w:rsidRDefault="006C54B8" w:rsidP="009970DF">
      <w:pPr>
        <w:shd w:val="clear" w:color="auto" w:fill="FFFFFF"/>
        <w:jc w:val="both"/>
        <w:rPr>
          <w:rFonts w:ascii="Tahoma" w:eastAsia="Times New Roman" w:hAnsi="Tahoma" w:cs="Tahoma"/>
          <w:color w:val="222222"/>
          <w:sz w:val="28"/>
          <w:szCs w:val="28"/>
          <w:lang w:eastAsia="es-ES_tradnl"/>
        </w:rPr>
      </w:pPr>
    </w:p>
    <w:p w:rsidR="009970DF" w:rsidRDefault="009970DF" w:rsidP="009970DF">
      <w:pPr>
        <w:shd w:val="clear" w:color="auto" w:fill="FFFFFF"/>
        <w:jc w:val="both"/>
        <w:rPr>
          <w:rFonts w:ascii="Tahoma" w:eastAsia="Times New Roman" w:hAnsi="Tahoma" w:cs="Tahoma"/>
          <w:b/>
          <w:color w:val="222222"/>
          <w:sz w:val="28"/>
          <w:szCs w:val="28"/>
          <w:lang w:eastAsia="es-ES_tradnl"/>
        </w:rPr>
      </w:pPr>
      <w:r w:rsidRPr="009970DF">
        <w:rPr>
          <w:rFonts w:ascii="Tahoma" w:eastAsia="Times New Roman" w:hAnsi="Tahoma" w:cs="Tahoma"/>
          <w:b/>
          <w:color w:val="222222"/>
          <w:sz w:val="28"/>
          <w:szCs w:val="28"/>
          <w:lang w:eastAsia="es-ES_tradnl"/>
        </w:rPr>
        <w:t>Las exclusiones</w:t>
      </w:r>
    </w:p>
    <w:p w:rsidR="00D52447" w:rsidRPr="009970DF" w:rsidRDefault="00D52447" w:rsidP="009970DF">
      <w:pPr>
        <w:shd w:val="clear" w:color="auto" w:fill="FFFFFF"/>
        <w:jc w:val="both"/>
        <w:rPr>
          <w:rFonts w:ascii="Tahoma" w:eastAsia="Times New Roman" w:hAnsi="Tahoma" w:cs="Tahoma"/>
          <w:b/>
          <w:color w:val="222222"/>
          <w:sz w:val="28"/>
          <w:szCs w:val="28"/>
          <w:lang w:eastAsia="es-ES_tradnl"/>
        </w:rPr>
      </w:pP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r w:rsidRPr="009970DF">
        <w:rPr>
          <w:rFonts w:ascii="Tahoma" w:eastAsia="Times New Roman" w:hAnsi="Tahoma" w:cs="Tahoma"/>
          <w:color w:val="222222"/>
          <w:sz w:val="28"/>
          <w:szCs w:val="28"/>
          <w:lang w:eastAsia="es-ES_tradnl"/>
        </w:rPr>
        <w:t xml:space="preserve">El documento, en línea con el de la </w:t>
      </w:r>
      <w:proofErr w:type="spellStart"/>
      <w:r w:rsidRPr="009970DF">
        <w:rPr>
          <w:rFonts w:ascii="Tahoma" w:eastAsia="Times New Roman" w:hAnsi="Tahoma" w:cs="Tahoma"/>
          <w:color w:val="222222"/>
          <w:sz w:val="28"/>
          <w:szCs w:val="28"/>
          <w:lang w:eastAsia="es-ES_tradnl"/>
        </w:rPr>
        <w:t>Semicyuc</w:t>
      </w:r>
      <w:proofErr w:type="spellEnd"/>
      <w:r w:rsidRPr="009970DF">
        <w:rPr>
          <w:rFonts w:ascii="Tahoma" w:eastAsia="Times New Roman" w:hAnsi="Tahoma" w:cs="Tahoma"/>
          <w:color w:val="222222"/>
          <w:sz w:val="28"/>
          <w:szCs w:val="28"/>
          <w:lang w:eastAsia="es-ES_tradnl"/>
        </w:rPr>
        <w:t xml:space="preserve">, contiene una propuesta de ‘protocolo de </w:t>
      </w:r>
      <w:proofErr w:type="spellStart"/>
      <w:r w:rsidRPr="009970DF">
        <w:rPr>
          <w:rFonts w:ascii="Tahoma" w:eastAsia="Times New Roman" w:hAnsi="Tahoma" w:cs="Tahoma"/>
          <w:color w:val="222222"/>
          <w:sz w:val="28"/>
          <w:szCs w:val="28"/>
          <w:lang w:eastAsia="es-ES_tradnl"/>
        </w:rPr>
        <w:t>triaje</w:t>
      </w:r>
      <w:proofErr w:type="spellEnd"/>
      <w:r w:rsidRPr="009970DF">
        <w:rPr>
          <w:rFonts w:ascii="Tahoma" w:eastAsia="Times New Roman" w:hAnsi="Tahoma" w:cs="Tahoma"/>
          <w:color w:val="222222"/>
          <w:sz w:val="28"/>
          <w:szCs w:val="28"/>
          <w:lang w:eastAsia="es-ES_tradnl"/>
        </w:rPr>
        <w:t>’; es decir, de selección de pacientes, para el momento en que en una zona u hospital se vean «desbordados». Las decisiones no las tomará una única persona, sino que se realizarán «de forma consensuada entre varios profesionales y/o servicios» y teniendo en cuenta como premisa que «todas las vidas valen igual». Los criterios se aplicarán a todos los pacientes, estén afectados por la neumonía de Wuhan o por cualquier otra patología.</w:t>
      </w: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r w:rsidRPr="009970DF">
        <w:rPr>
          <w:rFonts w:ascii="Tahoma" w:eastAsia="Times New Roman" w:hAnsi="Tahoma" w:cs="Tahoma"/>
          <w:b/>
          <w:color w:val="222222"/>
          <w:sz w:val="28"/>
          <w:szCs w:val="28"/>
          <w:lang w:eastAsia="es-ES_tradnl"/>
        </w:rPr>
        <w:t>Aunque habrá un comité de ética que asesorará en el proceso,</w:t>
      </w:r>
      <w:r w:rsidRPr="009970DF">
        <w:rPr>
          <w:rFonts w:ascii="Tahoma" w:eastAsia="Times New Roman" w:hAnsi="Tahoma" w:cs="Tahoma"/>
          <w:color w:val="222222"/>
          <w:sz w:val="28"/>
          <w:szCs w:val="28"/>
          <w:lang w:eastAsia="es-ES_tradnl"/>
        </w:rPr>
        <w:t xml:space="preserve"> quedarán excluidos los pacientes con mal pronóstico,</w:t>
      </w:r>
      <w:r w:rsidR="00D52447">
        <w:rPr>
          <w:rFonts w:ascii="Tahoma" w:eastAsia="Times New Roman" w:hAnsi="Tahoma" w:cs="Tahoma"/>
          <w:color w:val="222222"/>
          <w:sz w:val="28"/>
          <w:szCs w:val="28"/>
          <w:lang w:eastAsia="es-ES_tradnl"/>
        </w:rPr>
        <w:t xml:space="preserve"> </w:t>
      </w:r>
      <w:r w:rsidRPr="009970DF">
        <w:rPr>
          <w:rFonts w:ascii="Tahoma" w:eastAsia="Times New Roman" w:hAnsi="Tahoma" w:cs="Tahoma"/>
          <w:color w:val="222222"/>
          <w:sz w:val="28"/>
          <w:szCs w:val="28"/>
          <w:lang w:eastAsia="es-ES_tradnl"/>
        </w:rPr>
        <w:t>aquellos que presenten traumatismos severos, grandes quemaduras o un agudo deterioro cognitivo, los que sufran cánceres en etapas terminales o, entre otras, enfermedades</w:t>
      </w:r>
      <w:r w:rsidR="00D52447">
        <w:rPr>
          <w:rFonts w:ascii="Tahoma" w:eastAsia="Times New Roman" w:hAnsi="Tahoma" w:cs="Tahoma"/>
          <w:color w:val="222222"/>
          <w:sz w:val="28"/>
          <w:szCs w:val="28"/>
          <w:lang w:eastAsia="es-ES_tradnl"/>
        </w:rPr>
        <w:t xml:space="preserve"> </w:t>
      </w:r>
      <w:r w:rsidRPr="009970DF">
        <w:rPr>
          <w:rFonts w:ascii="Tahoma" w:eastAsia="Times New Roman" w:hAnsi="Tahoma" w:cs="Tahoma"/>
          <w:color w:val="222222"/>
          <w:sz w:val="28"/>
          <w:szCs w:val="28"/>
          <w:lang w:eastAsia="es-ES_tradnl"/>
        </w:rPr>
        <w:t>neuromusculares avanzadas.</w:t>
      </w: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p>
    <w:p w:rsidR="009970DF" w:rsidRDefault="009970DF" w:rsidP="009970DF">
      <w:pPr>
        <w:shd w:val="clear" w:color="auto" w:fill="FFFFFF"/>
        <w:jc w:val="both"/>
        <w:rPr>
          <w:rFonts w:ascii="Tahoma" w:eastAsia="Times New Roman" w:hAnsi="Tahoma" w:cs="Tahoma"/>
          <w:b/>
          <w:bCs/>
          <w:color w:val="222222"/>
          <w:sz w:val="28"/>
          <w:szCs w:val="28"/>
          <w:lang w:eastAsia="es-ES_tradnl"/>
        </w:rPr>
      </w:pPr>
      <w:r w:rsidRPr="009970DF">
        <w:rPr>
          <w:rFonts w:ascii="Tahoma" w:eastAsia="Times New Roman" w:hAnsi="Tahoma" w:cs="Tahoma"/>
          <w:color w:val="222222"/>
          <w:sz w:val="28"/>
          <w:szCs w:val="28"/>
          <w:lang w:eastAsia="es-ES_tradnl"/>
        </w:rPr>
        <w:t>También la edad podrá ser un criterio de exclusión, aunque no en todos los supuestos. El hecho de tener más años no dejará a nadie fuera de la atención más completa, </w:t>
      </w:r>
      <w:r w:rsidRPr="009970DF">
        <w:rPr>
          <w:rFonts w:ascii="Tahoma" w:eastAsia="Times New Roman" w:hAnsi="Tahoma" w:cs="Tahoma"/>
          <w:b/>
          <w:bCs/>
          <w:color w:val="222222"/>
          <w:sz w:val="28"/>
          <w:szCs w:val="28"/>
          <w:lang w:eastAsia="es-ES_tradnl"/>
        </w:rPr>
        <w:t>pero sí perderán la condición de prioritarios quienes tengan más de 75 y alguna enfermedad añadida. Los mayores de 70 que no tengan otra «patología previa importante» sí serán, en cambio, «subsidiarios de tratamiento con ventilación mecánica invasiva».</w:t>
      </w:r>
    </w:p>
    <w:p w:rsidR="00D52447" w:rsidRPr="009970DF" w:rsidRDefault="00D52447" w:rsidP="009970DF">
      <w:pPr>
        <w:shd w:val="clear" w:color="auto" w:fill="FFFFFF"/>
        <w:jc w:val="both"/>
        <w:rPr>
          <w:rFonts w:ascii="Tahoma" w:eastAsia="Times New Roman" w:hAnsi="Tahoma" w:cs="Tahoma"/>
          <w:color w:val="222222"/>
          <w:sz w:val="28"/>
          <w:szCs w:val="28"/>
          <w:lang w:eastAsia="es-ES_tradnl"/>
        </w:rPr>
      </w:pP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r w:rsidRPr="009970DF">
        <w:rPr>
          <w:rFonts w:ascii="Tahoma" w:eastAsia="Times New Roman" w:hAnsi="Tahoma" w:cs="Tahoma"/>
          <w:color w:val="222222"/>
          <w:sz w:val="28"/>
          <w:szCs w:val="28"/>
          <w:lang w:eastAsia="es-ES_tradnl"/>
        </w:rPr>
        <w:t>Estas medidas no sólo se tendrán en cuenta para decidir el ingreso y asistencia en las UCI, sino también para la aplicación de tratamientos especializados como el ECMO. Con estas siglas, del inglés, se conoce a un sistema de oxigenación extracorpórea que se emplea como último recurso para recuperar la función de los pulmones y el corazón.</w:t>
      </w: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r w:rsidRPr="009970DF">
        <w:rPr>
          <w:rFonts w:ascii="Tahoma" w:eastAsia="Times New Roman" w:hAnsi="Tahoma" w:cs="Tahoma"/>
          <w:b/>
          <w:bCs/>
          <w:color w:val="222222"/>
          <w:sz w:val="28"/>
          <w:szCs w:val="28"/>
          <w:lang w:eastAsia="es-ES_tradnl"/>
        </w:rPr>
        <w:t>Euskadi ha previsto disponer más de 550 camas de UCI, sumadas las del sector público para atender la demanda asistencial cuando la ola epidémica arrecie más fuerte. Estos días están ocupadas 215.</w:t>
      </w: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p>
    <w:p w:rsidR="009970DF" w:rsidRPr="009970DF" w:rsidRDefault="009970DF" w:rsidP="009970DF">
      <w:pPr>
        <w:shd w:val="clear" w:color="auto" w:fill="FFFFFF"/>
        <w:jc w:val="both"/>
        <w:rPr>
          <w:rFonts w:ascii="Tahoma" w:eastAsia="Times New Roman" w:hAnsi="Tahoma" w:cs="Tahoma"/>
          <w:color w:val="222222"/>
          <w:sz w:val="28"/>
          <w:szCs w:val="28"/>
          <w:lang w:eastAsia="es-ES_tradnl"/>
        </w:rPr>
      </w:pPr>
    </w:p>
    <w:p w:rsidR="009970DF" w:rsidRPr="009970DF" w:rsidRDefault="009970DF" w:rsidP="009970DF">
      <w:pPr>
        <w:rPr>
          <w:rFonts w:ascii="Times New Roman" w:eastAsia="Times New Roman" w:hAnsi="Times New Roman" w:cs="Times New Roman"/>
          <w:lang w:eastAsia="es-ES_tradnl"/>
        </w:rPr>
      </w:pPr>
    </w:p>
    <w:p w:rsidR="008344F8" w:rsidRPr="009970DF" w:rsidRDefault="008344F8">
      <w:pPr>
        <w:rPr>
          <w:rFonts w:ascii="Tahoma" w:hAnsi="Tahoma" w:cs="Tahoma"/>
          <w:sz w:val="28"/>
          <w:szCs w:val="28"/>
        </w:rPr>
      </w:pPr>
    </w:p>
    <w:sectPr w:rsidR="008344F8" w:rsidRPr="009970DF" w:rsidSect="00FC3FC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DF"/>
    <w:rsid w:val="000D578B"/>
    <w:rsid w:val="000D62CE"/>
    <w:rsid w:val="004044DC"/>
    <w:rsid w:val="006C54B8"/>
    <w:rsid w:val="008344F8"/>
    <w:rsid w:val="009970DF"/>
    <w:rsid w:val="00B635C9"/>
    <w:rsid w:val="00CA4CFD"/>
    <w:rsid w:val="00D52447"/>
    <w:rsid w:val="00FC3F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1B7031F-6D4A-8C47-8928-C481A454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36712">
      <w:bodyDiv w:val="1"/>
      <w:marLeft w:val="0"/>
      <w:marRight w:val="0"/>
      <w:marTop w:val="0"/>
      <w:marBottom w:val="0"/>
      <w:divBdr>
        <w:top w:val="none" w:sz="0" w:space="0" w:color="auto"/>
        <w:left w:val="none" w:sz="0" w:space="0" w:color="auto"/>
        <w:bottom w:val="none" w:sz="0" w:space="0" w:color="auto"/>
        <w:right w:val="none" w:sz="0" w:space="0" w:color="auto"/>
      </w:divBdr>
      <w:divsChild>
        <w:div w:id="1102265646">
          <w:marLeft w:val="0"/>
          <w:marRight w:val="0"/>
          <w:marTop w:val="0"/>
          <w:marBottom w:val="0"/>
          <w:divBdr>
            <w:top w:val="none" w:sz="0" w:space="0" w:color="auto"/>
            <w:left w:val="none" w:sz="0" w:space="0" w:color="auto"/>
            <w:bottom w:val="none" w:sz="0" w:space="0" w:color="auto"/>
            <w:right w:val="none" w:sz="0" w:space="0" w:color="auto"/>
          </w:divBdr>
          <w:divsChild>
            <w:div w:id="1910067471">
              <w:marLeft w:val="0"/>
              <w:marRight w:val="0"/>
              <w:marTop w:val="0"/>
              <w:marBottom w:val="0"/>
              <w:divBdr>
                <w:top w:val="none" w:sz="0" w:space="0" w:color="auto"/>
                <w:left w:val="none" w:sz="0" w:space="0" w:color="auto"/>
                <w:bottom w:val="none" w:sz="0" w:space="0" w:color="auto"/>
                <w:right w:val="none" w:sz="0" w:space="0" w:color="auto"/>
              </w:divBdr>
              <w:divsChild>
                <w:div w:id="170336194">
                  <w:marLeft w:val="0"/>
                  <w:marRight w:val="0"/>
                  <w:marTop w:val="120"/>
                  <w:marBottom w:val="0"/>
                  <w:divBdr>
                    <w:top w:val="none" w:sz="0" w:space="0" w:color="auto"/>
                    <w:left w:val="none" w:sz="0" w:space="0" w:color="auto"/>
                    <w:bottom w:val="none" w:sz="0" w:space="0" w:color="auto"/>
                    <w:right w:val="none" w:sz="0" w:space="0" w:color="auto"/>
                  </w:divBdr>
                  <w:divsChild>
                    <w:div w:id="1218207631">
                      <w:marLeft w:val="0"/>
                      <w:marRight w:val="0"/>
                      <w:marTop w:val="0"/>
                      <w:marBottom w:val="0"/>
                      <w:divBdr>
                        <w:top w:val="none" w:sz="0" w:space="0" w:color="auto"/>
                        <w:left w:val="none" w:sz="0" w:space="0" w:color="auto"/>
                        <w:bottom w:val="none" w:sz="0" w:space="0" w:color="auto"/>
                        <w:right w:val="none" w:sz="0" w:space="0" w:color="auto"/>
                      </w:divBdr>
                      <w:divsChild>
                        <w:div w:id="1125778934">
                          <w:marLeft w:val="0"/>
                          <w:marRight w:val="0"/>
                          <w:marTop w:val="0"/>
                          <w:marBottom w:val="0"/>
                          <w:divBdr>
                            <w:top w:val="none" w:sz="0" w:space="0" w:color="auto"/>
                            <w:left w:val="none" w:sz="0" w:space="0" w:color="auto"/>
                            <w:bottom w:val="none" w:sz="0" w:space="0" w:color="auto"/>
                            <w:right w:val="none" w:sz="0" w:space="0" w:color="auto"/>
                          </w:divBdr>
                          <w:divsChild>
                            <w:div w:id="1812096439">
                              <w:marLeft w:val="0"/>
                              <w:marRight w:val="0"/>
                              <w:marTop w:val="0"/>
                              <w:marBottom w:val="0"/>
                              <w:divBdr>
                                <w:top w:val="none" w:sz="0" w:space="0" w:color="auto"/>
                                <w:left w:val="none" w:sz="0" w:space="0" w:color="auto"/>
                                <w:bottom w:val="none" w:sz="0" w:space="0" w:color="auto"/>
                                <w:right w:val="none" w:sz="0" w:space="0" w:color="auto"/>
                              </w:divBdr>
                              <w:divsChild>
                                <w:div w:id="626812660">
                                  <w:marLeft w:val="0"/>
                                  <w:marRight w:val="0"/>
                                  <w:marTop w:val="0"/>
                                  <w:marBottom w:val="0"/>
                                  <w:divBdr>
                                    <w:top w:val="none" w:sz="0" w:space="0" w:color="auto"/>
                                    <w:left w:val="none" w:sz="0" w:space="0" w:color="auto"/>
                                    <w:bottom w:val="none" w:sz="0" w:space="0" w:color="auto"/>
                                    <w:right w:val="none" w:sz="0" w:space="0" w:color="auto"/>
                                  </w:divBdr>
                                </w:div>
                                <w:div w:id="1383090037">
                                  <w:marLeft w:val="0"/>
                                  <w:marRight w:val="0"/>
                                  <w:marTop w:val="0"/>
                                  <w:marBottom w:val="0"/>
                                  <w:divBdr>
                                    <w:top w:val="none" w:sz="0" w:space="0" w:color="auto"/>
                                    <w:left w:val="none" w:sz="0" w:space="0" w:color="auto"/>
                                    <w:bottom w:val="none" w:sz="0" w:space="0" w:color="auto"/>
                                    <w:right w:val="none" w:sz="0" w:space="0" w:color="auto"/>
                                  </w:divBdr>
                                </w:div>
                                <w:div w:id="1790664616">
                                  <w:marLeft w:val="0"/>
                                  <w:marRight w:val="0"/>
                                  <w:marTop w:val="0"/>
                                  <w:marBottom w:val="0"/>
                                  <w:divBdr>
                                    <w:top w:val="none" w:sz="0" w:space="0" w:color="auto"/>
                                    <w:left w:val="none" w:sz="0" w:space="0" w:color="auto"/>
                                    <w:bottom w:val="none" w:sz="0" w:space="0" w:color="auto"/>
                                    <w:right w:val="none" w:sz="0" w:space="0" w:color="auto"/>
                                  </w:divBdr>
                                </w:div>
                                <w:div w:id="1264532132">
                                  <w:marLeft w:val="0"/>
                                  <w:marRight w:val="0"/>
                                  <w:marTop w:val="0"/>
                                  <w:marBottom w:val="0"/>
                                  <w:divBdr>
                                    <w:top w:val="none" w:sz="0" w:space="0" w:color="auto"/>
                                    <w:left w:val="none" w:sz="0" w:space="0" w:color="auto"/>
                                    <w:bottom w:val="none" w:sz="0" w:space="0" w:color="auto"/>
                                    <w:right w:val="none" w:sz="0" w:space="0" w:color="auto"/>
                                  </w:divBdr>
                                </w:div>
                                <w:div w:id="1335913094">
                                  <w:marLeft w:val="0"/>
                                  <w:marRight w:val="0"/>
                                  <w:marTop w:val="0"/>
                                  <w:marBottom w:val="0"/>
                                  <w:divBdr>
                                    <w:top w:val="none" w:sz="0" w:space="0" w:color="auto"/>
                                    <w:left w:val="none" w:sz="0" w:space="0" w:color="auto"/>
                                    <w:bottom w:val="none" w:sz="0" w:space="0" w:color="auto"/>
                                    <w:right w:val="none" w:sz="0" w:space="0" w:color="auto"/>
                                  </w:divBdr>
                                </w:div>
                                <w:div w:id="735518778">
                                  <w:marLeft w:val="0"/>
                                  <w:marRight w:val="0"/>
                                  <w:marTop w:val="0"/>
                                  <w:marBottom w:val="0"/>
                                  <w:divBdr>
                                    <w:top w:val="none" w:sz="0" w:space="0" w:color="auto"/>
                                    <w:left w:val="none" w:sz="0" w:space="0" w:color="auto"/>
                                    <w:bottom w:val="none" w:sz="0" w:space="0" w:color="auto"/>
                                    <w:right w:val="none" w:sz="0" w:space="0" w:color="auto"/>
                                  </w:divBdr>
                                </w:div>
                                <w:div w:id="1792087704">
                                  <w:marLeft w:val="0"/>
                                  <w:marRight w:val="0"/>
                                  <w:marTop w:val="0"/>
                                  <w:marBottom w:val="0"/>
                                  <w:divBdr>
                                    <w:top w:val="none" w:sz="0" w:space="0" w:color="auto"/>
                                    <w:left w:val="none" w:sz="0" w:space="0" w:color="auto"/>
                                    <w:bottom w:val="none" w:sz="0" w:space="0" w:color="auto"/>
                                    <w:right w:val="none" w:sz="0" w:space="0" w:color="auto"/>
                                  </w:divBdr>
                                </w:div>
                                <w:div w:id="1414207989">
                                  <w:marLeft w:val="0"/>
                                  <w:marRight w:val="0"/>
                                  <w:marTop w:val="0"/>
                                  <w:marBottom w:val="0"/>
                                  <w:divBdr>
                                    <w:top w:val="none" w:sz="0" w:space="0" w:color="auto"/>
                                    <w:left w:val="none" w:sz="0" w:space="0" w:color="auto"/>
                                    <w:bottom w:val="none" w:sz="0" w:space="0" w:color="auto"/>
                                    <w:right w:val="none" w:sz="0" w:space="0" w:color="auto"/>
                                  </w:divBdr>
                                </w:div>
                                <w:div w:id="1561861471">
                                  <w:marLeft w:val="0"/>
                                  <w:marRight w:val="0"/>
                                  <w:marTop w:val="0"/>
                                  <w:marBottom w:val="0"/>
                                  <w:divBdr>
                                    <w:top w:val="none" w:sz="0" w:space="0" w:color="auto"/>
                                    <w:left w:val="none" w:sz="0" w:space="0" w:color="auto"/>
                                    <w:bottom w:val="none" w:sz="0" w:space="0" w:color="auto"/>
                                    <w:right w:val="none" w:sz="0" w:space="0" w:color="auto"/>
                                  </w:divBdr>
                                </w:div>
                                <w:div w:id="1738478557">
                                  <w:marLeft w:val="0"/>
                                  <w:marRight w:val="0"/>
                                  <w:marTop w:val="0"/>
                                  <w:marBottom w:val="0"/>
                                  <w:divBdr>
                                    <w:top w:val="none" w:sz="0" w:space="0" w:color="auto"/>
                                    <w:left w:val="none" w:sz="0" w:space="0" w:color="auto"/>
                                    <w:bottom w:val="none" w:sz="0" w:space="0" w:color="auto"/>
                                    <w:right w:val="none" w:sz="0" w:space="0" w:color="auto"/>
                                  </w:divBdr>
                                </w:div>
                                <w:div w:id="302851518">
                                  <w:marLeft w:val="0"/>
                                  <w:marRight w:val="0"/>
                                  <w:marTop w:val="0"/>
                                  <w:marBottom w:val="0"/>
                                  <w:divBdr>
                                    <w:top w:val="none" w:sz="0" w:space="0" w:color="auto"/>
                                    <w:left w:val="none" w:sz="0" w:space="0" w:color="auto"/>
                                    <w:bottom w:val="none" w:sz="0" w:space="0" w:color="auto"/>
                                    <w:right w:val="none" w:sz="0" w:space="0" w:color="auto"/>
                                  </w:divBdr>
                                </w:div>
                                <w:div w:id="213322063">
                                  <w:marLeft w:val="0"/>
                                  <w:marRight w:val="0"/>
                                  <w:marTop w:val="0"/>
                                  <w:marBottom w:val="0"/>
                                  <w:divBdr>
                                    <w:top w:val="none" w:sz="0" w:space="0" w:color="auto"/>
                                    <w:left w:val="none" w:sz="0" w:space="0" w:color="auto"/>
                                    <w:bottom w:val="none" w:sz="0" w:space="0" w:color="auto"/>
                                    <w:right w:val="none" w:sz="0" w:space="0" w:color="auto"/>
                                  </w:divBdr>
                                </w:div>
                                <w:div w:id="832532552">
                                  <w:marLeft w:val="0"/>
                                  <w:marRight w:val="0"/>
                                  <w:marTop w:val="0"/>
                                  <w:marBottom w:val="0"/>
                                  <w:divBdr>
                                    <w:top w:val="none" w:sz="0" w:space="0" w:color="auto"/>
                                    <w:left w:val="none" w:sz="0" w:space="0" w:color="auto"/>
                                    <w:bottom w:val="none" w:sz="0" w:space="0" w:color="auto"/>
                                    <w:right w:val="none" w:sz="0" w:space="0" w:color="auto"/>
                                  </w:divBdr>
                                </w:div>
                                <w:div w:id="506409742">
                                  <w:marLeft w:val="0"/>
                                  <w:marRight w:val="0"/>
                                  <w:marTop w:val="0"/>
                                  <w:marBottom w:val="0"/>
                                  <w:divBdr>
                                    <w:top w:val="none" w:sz="0" w:space="0" w:color="auto"/>
                                    <w:left w:val="none" w:sz="0" w:space="0" w:color="auto"/>
                                    <w:bottom w:val="none" w:sz="0" w:space="0" w:color="auto"/>
                                    <w:right w:val="none" w:sz="0" w:space="0" w:color="auto"/>
                                  </w:divBdr>
                                </w:div>
                                <w:div w:id="1007831939">
                                  <w:marLeft w:val="0"/>
                                  <w:marRight w:val="0"/>
                                  <w:marTop w:val="0"/>
                                  <w:marBottom w:val="0"/>
                                  <w:divBdr>
                                    <w:top w:val="none" w:sz="0" w:space="0" w:color="auto"/>
                                    <w:left w:val="none" w:sz="0" w:space="0" w:color="auto"/>
                                    <w:bottom w:val="none" w:sz="0" w:space="0" w:color="auto"/>
                                    <w:right w:val="none" w:sz="0" w:space="0" w:color="auto"/>
                                  </w:divBdr>
                                </w:div>
                                <w:div w:id="235089989">
                                  <w:marLeft w:val="0"/>
                                  <w:marRight w:val="0"/>
                                  <w:marTop w:val="0"/>
                                  <w:marBottom w:val="0"/>
                                  <w:divBdr>
                                    <w:top w:val="none" w:sz="0" w:space="0" w:color="auto"/>
                                    <w:left w:val="none" w:sz="0" w:space="0" w:color="auto"/>
                                    <w:bottom w:val="none" w:sz="0" w:space="0" w:color="auto"/>
                                    <w:right w:val="none" w:sz="0" w:space="0" w:color="auto"/>
                                  </w:divBdr>
                                </w:div>
                                <w:div w:id="1701517314">
                                  <w:marLeft w:val="0"/>
                                  <w:marRight w:val="0"/>
                                  <w:marTop w:val="0"/>
                                  <w:marBottom w:val="0"/>
                                  <w:divBdr>
                                    <w:top w:val="none" w:sz="0" w:space="0" w:color="auto"/>
                                    <w:left w:val="none" w:sz="0" w:space="0" w:color="auto"/>
                                    <w:bottom w:val="none" w:sz="0" w:space="0" w:color="auto"/>
                                    <w:right w:val="none" w:sz="0" w:space="0" w:color="auto"/>
                                  </w:divBdr>
                                </w:div>
                                <w:div w:id="52781133">
                                  <w:marLeft w:val="0"/>
                                  <w:marRight w:val="0"/>
                                  <w:marTop w:val="0"/>
                                  <w:marBottom w:val="0"/>
                                  <w:divBdr>
                                    <w:top w:val="none" w:sz="0" w:space="0" w:color="auto"/>
                                    <w:left w:val="none" w:sz="0" w:space="0" w:color="auto"/>
                                    <w:bottom w:val="none" w:sz="0" w:space="0" w:color="auto"/>
                                    <w:right w:val="none" w:sz="0" w:space="0" w:color="auto"/>
                                  </w:divBdr>
                                </w:div>
                                <w:div w:id="385104745">
                                  <w:marLeft w:val="0"/>
                                  <w:marRight w:val="0"/>
                                  <w:marTop w:val="0"/>
                                  <w:marBottom w:val="0"/>
                                  <w:divBdr>
                                    <w:top w:val="none" w:sz="0" w:space="0" w:color="auto"/>
                                    <w:left w:val="none" w:sz="0" w:space="0" w:color="auto"/>
                                    <w:bottom w:val="none" w:sz="0" w:space="0" w:color="auto"/>
                                    <w:right w:val="none" w:sz="0" w:space="0" w:color="auto"/>
                                  </w:divBdr>
                                </w:div>
                                <w:div w:id="1314069254">
                                  <w:marLeft w:val="0"/>
                                  <w:marRight w:val="0"/>
                                  <w:marTop w:val="0"/>
                                  <w:marBottom w:val="0"/>
                                  <w:divBdr>
                                    <w:top w:val="none" w:sz="0" w:space="0" w:color="auto"/>
                                    <w:left w:val="none" w:sz="0" w:space="0" w:color="auto"/>
                                    <w:bottom w:val="none" w:sz="0" w:space="0" w:color="auto"/>
                                    <w:right w:val="none" w:sz="0" w:space="0" w:color="auto"/>
                                  </w:divBdr>
                                </w:div>
                                <w:div w:id="1162740874">
                                  <w:marLeft w:val="0"/>
                                  <w:marRight w:val="0"/>
                                  <w:marTop w:val="0"/>
                                  <w:marBottom w:val="0"/>
                                  <w:divBdr>
                                    <w:top w:val="none" w:sz="0" w:space="0" w:color="auto"/>
                                    <w:left w:val="none" w:sz="0" w:space="0" w:color="auto"/>
                                    <w:bottom w:val="none" w:sz="0" w:space="0" w:color="auto"/>
                                    <w:right w:val="none" w:sz="0" w:space="0" w:color="auto"/>
                                  </w:divBdr>
                                </w:div>
                                <w:div w:id="811094141">
                                  <w:marLeft w:val="0"/>
                                  <w:marRight w:val="0"/>
                                  <w:marTop w:val="0"/>
                                  <w:marBottom w:val="0"/>
                                  <w:divBdr>
                                    <w:top w:val="none" w:sz="0" w:space="0" w:color="auto"/>
                                    <w:left w:val="none" w:sz="0" w:space="0" w:color="auto"/>
                                    <w:bottom w:val="none" w:sz="0" w:space="0" w:color="auto"/>
                                    <w:right w:val="none" w:sz="0" w:space="0" w:color="auto"/>
                                  </w:divBdr>
                                </w:div>
                                <w:div w:id="1714843106">
                                  <w:marLeft w:val="0"/>
                                  <w:marRight w:val="0"/>
                                  <w:marTop w:val="0"/>
                                  <w:marBottom w:val="0"/>
                                  <w:divBdr>
                                    <w:top w:val="none" w:sz="0" w:space="0" w:color="auto"/>
                                    <w:left w:val="none" w:sz="0" w:space="0" w:color="auto"/>
                                    <w:bottom w:val="none" w:sz="0" w:space="0" w:color="auto"/>
                                    <w:right w:val="none" w:sz="0" w:space="0" w:color="auto"/>
                                  </w:divBdr>
                                </w:div>
                                <w:div w:id="814377003">
                                  <w:marLeft w:val="0"/>
                                  <w:marRight w:val="0"/>
                                  <w:marTop w:val="0"/>
                                  <w:marBottom w:val="0"/>
                                  <w:divBdr>
                                    <w:top w:val="none" w:sz="0" w:space="0" w:color="auto"/>
                                    <w:left w:val="none" w:sz="0" w:space="0" w:color="auto"/>
                                    <w:bottom w:val="none" w:sz="0" w:space="0" w:color="auto"/>
                                    <w:right w:val="none" w:sz="0" w:space="0" w:color="auto"/>
                                  </w:divBdr>
                                </w:div>
                                <w:div w:id="1730497386">
                                  <w:marLeft w:val="0"/>
                                  <w:marRight w:val="0"/>
                                  <w:marTop w:val="0"/>
                                  <w:marBottom w:val="0"/>
                                  <w:divBdr>
                                    <w:top w:val="none" w:sz="0" w:space="0" w:color="auto"/>
                                    <w:left w:val="none" w:sz="0" w:space="0" w:color="auto"/>
                                    <w:bottom w:val="none" w:sz="0" w:space="0" w:color="auto"/>
                                    <w:right w:val="none" w:sz="0" w:space="0" w:color="auto"/>
                                  </w:divBdr>
                                </w:div>
                                <w:div w:id="1273433990">
                                  <w:marLeft w:val="0"/>
                                  <w:marRight w:val="0"/>
                                  <w:marTop w:val="0"/>
                                  <w:marBottom w:val="0"/>
                                  <w:divBdr>
                                    <w:top w:val="none" w:sz="0" w:space="0" w:color="auto"/>
                                    <w:left w:val="none" w:sz="0" w:space="0" w:color="auto"/>
                                    <w:bottom w:val="none" w:sz="0" w:space="0" w:color="auto"/>
                                    <w:right w:val="none" w:sz="0" w:space="0" w:color="auto"/>
                                  </w:divBdr>
                                </w:div>
                                <w:div w:id="79763044">
                                  <w:marLeft w:val="0"/>
                                  <w:marRight w:val="0"/>
                                  <w:marTop w:val="0"/>
                                  <w:marBottom w:val="0"/>
                                  <w:divBdr>
                                    <w:top w:val="none" w:sz="0" w:space="0" w:color="auto"/>
                                    <w:left w:val="none" w:sz="0" w:space="0" w:color="auto"/>
                                    <w:bottom w:val="none" w:sz="0" w:space="0" w:color="auto"/>
                                    <w:right w:val="none" w:sz="0" w:space="0" w:color="auto"/>
                                  </w:divBdr>
                                </w:div>
                                <w:div w:id="230585386">
                                  <w:marLeft w:val="0"/>
                                  <w:marRight w:val="0"/>
                                  <w:marTop w:val="0"/>
                                  <w:marBottom w:val="0"/>
                                  <w:divBdr>
                                    <w:top w:val="none" w:sz="0" w:space="0" w:color="auto"/>
                                    <w:left w:val="none" w:sz="0" w:space="0" w:color="auto"/>
                                    <w:bottom w:val="none" w:sz="0" w:space="0" w:color="auto"/>
                                    <w:right w:val="none" w:sz="0" w:space="0" w:color="auto"/>
                                  </w:divBdr>
                                </w:div>
                                <w:div w:id="205142777">
                                  <w:marLeft w:val="0"/>
                                  <w:marRight w:val="0"/>
                                  <w:marTop w:val="0"/>
                                  <w:marBottom w:val="0"/>
                                  <w:divBdr>
                                    <w:top w:val="none" w:sz="0" w:space="0" w:color="auto"/>
                                    <w:left w:val="none" w:sz="0" w:space="0" w:color="auto"/>
                                    <w:bottom w:val="none" w:sz="0" w:space="0" w:color="auto"/>
                                    <w:right w:val="none" w:sz="0" w:space="0" w:color="auto"/>
                                  </w:divBdr>
                                </w:div>
                                <w:div w:id="2058357207">
                                  <w:marLeft w:val="0"/>
                                  <w:marRight w:val="0"/>
                                  <w:marTop w:val="0"/>
                                  <w:marBottom w:val="0"/>
                                  <w:divBdr>
                                    <w:top w:val="none" w:sz="0" w:space="0" w:color="auto"/>
                                    <w:left w:val="none" w:sz="0" w:space="0" w:color="auto"/>
                                    <w:bottom w:val="none" w:sz="0" w:space="0" w:color="auto"/>
                                    <w:right w:val="none" w:sz="0" w:space="0" w:color="auto"/>
                                  </w:divBdr>
                                </w:div>
                                <w:div w:id="2017732252">
                                  <w:marLeft w:val="0"/>
                                  <w:marRight w:val="0"/>
                                  <w:marTop w:val="0"/>
                                  <w:marBottom w:val="0"/>
                                  <w:divBdr>
                                    <w:top w:val="none" w:sz="0" w:space="0" w:color="auto"/>
                                    <w:left w:val="none" w:sz="0" w:space="0" w:color="auto"/>
                                    <w:bottom w:val="none" w:sz="0" w:space="0" w:color="auto"/>
                                    <w:right w:val="none" w:sz="0" w:space="0" w:color="auto"/>
                                  </w:divBdr>
                                </w:div>
                                <w:div w:id="838347508">
                                  <w:marLeft w:val="0"/>
                                  <w:marRight w:val="0"/>
                                  <w:marTop w:val="0"/>
                                  <w:marBottom w:val="0"/>
                                  <w:divBdr>
                                    <w:top w:val="none" w:sz="0" w:space="0" w:color="auto"/>
                                    <w:left w:val="none" w:sz="0" w:space="0" w:color="auto"/>
                                    <w:bottom w:val="none" w:sz="0" w:space="0" w:color="auto"/>
                                    <w:right w:val="none" w:sz="0" w:space="0" w:color="auto"/>
                                  </w:divBdr>
                                </w:div>
                                <w:div w:id="1694960554">
                                  <w:marLeft w:val="0"/>
                                  <w:marRight w:val="0"/>
                                  <w:marTop w:val="0"/>
                                  <w:marBottom w:val="0"/>
                                  <w:divBdr>
                                    <w:top w:val="none" w:sz="0" w:space="0" w:color="auto"/>
                                    <w:left w:val="none" w:sz="0" w:space="0" w:color="auto"/>
                                    <w:bottom w:val="none" w:sz="0" w:space="0" w:color="auto"/>
                                    <w:right w:val="none" w:sz="0" w:space="0" w:color="auto"/>
                                  </w:divBdr>
                                </w:div>
                                <w:div w:id="218319914">
                                  <w:marLeft w:val="0"/>
                                  <w:marRight w:val="0"/>
                                  <w:marTop w:val="0"/>
                                  <w:marBottom w:val="0"/>
                                  <w:divBdr>
                                    <w:top w:val="none" w:sz="0" w:space="0" w:color="auto"/>
                                    <w:left w:val="none" w:sz="0" w:space="0" w:color="auto"/>
                                    <w:bottom w:val="none" w:sz="0" w:space="0" w:color="auto"/>
                                    <w:right w:val="none" w:sz="0" w:space="0" w:color="auto"/>
                                  </w:divBdr>
                                </w:div>
                                <w:div w:id="1940792787">
                                  <w:marLeft w:val="0"/>
                                  <w:marRight w:val="0"/>
                                  <w:marTop w:val="0"/>
                                  <w:marBottom w:val="0"/>
                                  <w:divBdr>
                                    <w:top w:val="none" w:sz="0" w:space="0" w:color="auto"/>
                                    <w:left w:val="none" w:sz="0" w:space="0" w:color="auto"/>
                                    <w:bottom w:val="none" w:sz="0" w:space="0" w:color="auto"/>
                                    <w:right w:val="none" w:sz="0" w:space="0" w:color="auto"/>
                                  </w:divBdr>
                                </w:div>
                                <w:div w:id="736047855">
                                  <w:marLeft w:val="0"/>
                                  <w:marRight w:val="0"/>
                                  <w:marTop w:val="0"/>
                                  <w:marBottom w:val="0"/>
                                  <w:divBdr>
                                    <w:top w:val="none" w:sz="0" w:space="0" w:color="auto"/>
                                    <w:left w:val="none" w:sz="0" w:space="0" w:color="auto"/>
                                    <w:bottom w:val="none" w:sz="0" w:space="0" w:color="auto"/>
                                    <w:right w:val="none" w:sz="0" w:space="0" w:color="auto"/>
                                  </w:divBdr>
                                </w:div>
                                <w:div w:id="2138720504">
                                  <w:marLeft w:val="0"/>
                                  <w:marRight w:val="0"/>
                                  <w:marTop w:val="0"/>
                                  <w:marBottom w:val="0"/>
                                  <w:divBdr>
                                    <w:top w:val="none" w:sz="0" w:space="0" w:color="auto"/>
                                    <w:left w:val="none" w:sz="0" w:space="0" w:color="auto"/>
                                    <w:bottom w:val="none" w:sz="0" w:space="0" w:color="auto"/>
                                    <w:right w:val="none" w:sz="0" w:space="0" w:color="auto"/>
                                  </w:divBdr>
                                </w:div>
                                <w:div w:id="1653293557">
                                  <w:marLeft w:val="0"/>
                                  <w:marRight w:val="0"/>
                                  <w:marTop w:val="0"/>
                                  <w:marBottom w:val="0"/>
                                  <w:divBdr>
                                    <w:top w:val="none" w:sz="0" w:space="0" w:color="auto"/>
                                    <w:left w:val="none" w:sz="0" w:space="0" w:color="auto"/>
                                    <w:bottom w:val="none" w:sz="0" w:space="0" w:color="auto"/>
                                    <w:right w:val="none" w:sz="0" w:space="0" w:color="auto"/>
                                  </w:divBdr>
                                </w:div>
                                <w:div w:id="2137406711">
                                  <w:marLeft w:val="0"/>
                                  <w:marRight w:val="0"/>
                                  <w:marTop w:val="0"/>
                                  <w:marBottom w:val="0"/>
                                  <w:divBdr>
                                    <w:top w:val="none" w:sz="0" w:space="0" w:color="auto"/>
                                    <w:left w:val="none" w:sz="0" w:space="0" w:color="auto"/>
                                    <w:bottom w:val="none" w:sz="0" w:space="0" w:color="auto"/>
                                    <w:right w:val="none" w:sz="0" w:space="0" w:color="auto"/>
                                  </w:divBdr>
                                </w:div>
                                <w:div w:id="2032949901">
                                  <w:marLeft w:val="0"/>
                                  <w:marRight w:val="0"/>
                                  <w:marTop w:val="0"/>
                                  <w:marBottom w:val="0"/>
                                  <w:divBdr>
                                    <w:top w:val="none" w:sz="0" w:space="0" w:color="auto"/>
                                    <w:left w:val="none" w:sz="0" w:space="0" w:color="auto"/>
                                    <w:bottom w:val="none" w:sz="0" w:space="0" w:color="auto"/>
                                    <w:right w:val="none" w:sz="0" w:space="0" w:color="auto"/>
                                  </w:divBdr>
                                </w:div>
                                <w:div w:id="2025938995">
                                  <w:marLeft w:val="0"/>
                                  <w:marRight w:val="0"/>
                                  <w:marTop w:val="0"/>
                                  <w:marBottom w:val="0"/>
                                  <w:divBdr>
                                    <w:top w:val="none" w:sz="0" w:space="0" w:color="auto"/>
                                    <w:left w:val="none" w:sz="0" w:space="0" w:color="auto"/>
                                    <w:bottom w:val="none" w:sz="0" w:space="0" w:color="auto"/>
                                    <w:right w:val="none" w:sz="0" w:space="0" w:color="auto"/>
                                  </w:divBdr>
                                </w:div>
                                <w:div w:id="4277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743</Words>
  <Characters>4090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2020-04-02T17:15:00Z</dcterms:created>
  <dcterms:modified xsi:type="dcterms:W3CDTF">2020-04-02T17:15:00Z</dcterms:modified>
</cp:coreProperties>
</file>